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jc w:val="both"/>
        <w:rPr>
          <w:rFonts w:ascii="Arial" w:hAnsi="Arial" w:cs="Times New Roman"/>
          <w:b/>
          <w:b/>
          <w:bCs/>
          <w:sz w:val="22"/>
          <w:szCs w:val="22"/>
          <w:shd w:fill="FFFF00" w:val="clear"/>
        </w:rPr>
      </w:pPr>
      <w:r>
        <w:rPr>
          <w:rFonts w:cs="Times New Roman" w:ascii="Arial" w:hAnsi="Arial"/>
          <w:b/>
          <w:bCs/>
          <w:sz w:val="22"/>
          <w:szCs w:val="22"/>
          <w:shd w:fill="FFFF00" w:val="clear"/>
        </w:rPr>
      </w:r>
    </w:p>
    <w:p>
      <w:pPr>
        <w:pStyle w:val="Standard"/>
        <w:spacing w:lineRule="auto" w:line="240" w:before="0" w:after="0"/>
        <w:jc w:val="center"/>
        <w:rPr>
          <w:rFonts w:ascii="Arial" w:hAnsi="Arial" w:cs="Times New Roman"/>
          <w:b/>
          <w:b/>
          <w:bCs/>
          <w:sz w:val="22"/>
          <w:szCs w:val="22"/>
          <w:highlight w:val="red"/>
        </w:rPr>
      </w:pPr>
      <w:r>
        <w:rPr>
          <w:rFonts w:cs="Times New Roman" w:ascii="Arial" w:hAnsi="Arial"/>
          <w:b/>
          <w:bCs/>
          <w:sz w:val="22"/>
          <w:szCs w:val="22"/>
        </w:rPr>
        <w:t>TERMO DE REFERÊNCIA</w:t>
      </w:r>
    </w:p>
    <w:p>
      <w:pPr>
        <w:pStyle w:val="Standard"/>
        <w:spacing w:lineRule="auto" w:line="240" w:before="0" w:after="0"/>
        <w:jc w:val="both"/>
        <w:rPr>
          <w:rFonts w:ascii="Arial" w:hAnsi="Arial" w:cs="Times New Roman"/>
          <w:b/>
          <w:b/>
          <w:bCs/>
          <w:sz w:val="22"/>
          <w:szCs w:val="22"/>
          <w:shd w:fill="FFFFFF" w:val="clear"/>
        </w:rPr>
      </w:pPr>
      <w:r>
        <w:rPr>
          <w:rFonts w:cs="Times New Roman" w:ascii="Arial" w:hAnsi="Arial"/>
          <w:b/>
          <w:bCs/>
          <w:sz w:val="22"/>
          <w:szCs w:val="22"/>
          <w:shd w:fill="FFFFFF" w:val="clear"/>
        </w:rPr>
      </w:r>
    </w:p>
    <w:p>
      <w:pPr>
        <w:pStyle w:val="Normal"/>
        <w:spacing w:lineRule="auto" w:line="240" w:before="0" w:after="0"/>
        <w:jc w:val="both"/>
        <w:rPr>
          <w:rFonts w:ascii="Times New Roman" w:hAnsi="Times New Roman"/>
          <w:sz w:val="22"/>
          <w:szCs w:val="22"/>
          <w:highlight w:val="white"/>
        </w:rPr>
      </w:pPr>
      <w:r>
        <w:rPr>
          <w:rFonts w:eastAsia="Calibri" w:cs="Times New Roman" w:ascii="Arial" w:hAnsi="Arial"/>
          <w:b/>
          <w:bCs/>
          <w:color w:val="000000"/>
          <w:sz w:val="22"/>
          <w:szCs w:val="22"/>
          <w:shd w:fill="FFFFFF" w:val="clear"/>
          <w:lang w:bidi="ar-SA"/>
        </w:rPr>
        <w:t>1. DO OBJETO</w:t>
      </w:r>
    </w:p>
    <w:p>
      <w:pPr>
        <w:pStyle w:val="Standard"/>
        <w:tabs>
          <w:tab w:val="left" w:pos="708" w:leader="none"/>
        </w:tabs>
        <w:spacing w:lineRule="auto" w:line="240" w:before="0" w:after="0"/>
        <w:ind w:right="0" w:hanging="0"/>
        <w:jc w:val="both"/>
        <w:rPr>
          <w:rFonts w:ascii="Arial" w:hAnsi="Arial" w:eastAsia="Times New Roman" w:cs="Times New Roman"/>
          <w:sz w:val="22"/>
          <w:szCs w:val="22"/>
          <w:shd w:fill="FFFFFF" w:val="clear"/>
        </w:rPr>
      </w:pPr>
      <w:r>
        <w:rPr>
          <w:rFonts w:eastAsia="Times New Roman" w:cs="Times New Roman" w:ascii="Arial" w:hAnsi="Arial"/>
          <w:sz w:val="22"/>
          <w:szCs w:val="22"/>
          <w:shd w:fill="FFFFFF" w:val="clear"/>
        </w:rPr>
      </w:r>
    </w:p>
    <w:p>
      <w:pPr>
        <w:pStyle w:val="Standard"/>
        <w:numPr>
          <w:ilvl w:val="1"/>
          <w:numId w:val="1"/>
        </w:numPr>
        <w:tabs>
          <w:tab w:val="left" w:pos="0" w:leader="none"/>
        </w:tabs>
        <w:spacing w:lineRule="auto" w:line="240" w:before="0" w:after="0"/>
        <w:ind w:left="0" w:hanging="0"/>
        <w:jc w:val="both"/>
        <w:rPr>
          <w:rFonts w:ascii="Times New Roman" w:hAnsi="Times New Roman"/>
          <w:sz w:val="22"/>
          <w:szCs w:val="22"/>
          <w:highlight w:val="white"/>
        </w:rPr>
      </w:pPr>
      <w:r>
        <w:rPr>
          <w:rFonts w:cs="Times New Roman" w:ascii="Arial" w:hAnsi="Arial"/>
          <w:color w:val="000000"/>
          <w:sz w:val="22"/>
          <w:szCs w:val="22"/>
          <w:shd w:fill="FFFFFF" w:val="clear"/>
        </w:rPr>
        <w:t xml:space="preserve">Aquisição de </w:t>
      </w:r>
      <w:r>
        <w:rPr>
          <w:rFonts w:cs="Times New Roman" w:ascii="Arial" w:hAnsi="Arial"/>
          <w:b/>
          <w:color w:val="000000"/>
          <w:sz w:val="22"/>
          <w:szCs w:val="22"/>
          <w:shd w:fill="FFFFFF" w:val="clear"/>
        </w:rPr>
        <w:t>Material Biológico</w:t>
      </w:r>
      <w:r>
        <w:rPr>
          <w:rFonts w:cs="Times New Roman" w:ascii="Arial" w:hAnsi="Arial"/>
          <w:color w:val="000000"/>
          <w:sz w:val="22"/>
          <w:szCs w:val="22"/>
          <w:shd w:fill="FFFFFF" w:val="clear"/>
        </w:rPr>
        <w:t xml:space="preserve">, conforme condições, quantidades, </w:t>
        <w:br/>
        <w:t>exigências e estimativas, estabelecidas neste instrumento:</w:t>
      </w:r>
    </w:p>
    <w:p>
      <w:pPr>
        <w:pStyle w:val="Standard"/>
        <w:tabs>
          <w:tab w:val="left" w:pos="0" w:leader="none"/>
        </w:tabs>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tbl>
      <w:tblPr>
        <w:tblW w:w="9705" w:type="dxa"/>
        <w:jc w:val="left"/>
        <w:tblInd w:w="-67"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firstRow="1" w:noVBand="1" w:lastRow="0" w:firstColumn="1" w:lastColumn="0" w:noHBand="0" w:val="04a0"/>
      </w:tblPr>
      <w:tblGrid>
        <w:gridCol w:w="794"/>
        <w:gridCol w:w="3018"/>
        <w:gridCol w:w="949"/>
        <w:gridCol w:w="667"/>
        <w:gridCol w:w="988"/>
        <w:gridCol w:w="990"/>
        <w:gridCol w:w="4"/>
        <w:gridCol w:w="980"/>
        <w:gridCol w:w="3"/>
        <w:gridCol w:w="1310"/>
      </w:tblGrid>
      <w:tr>
        <w:trPr/>
        <w:tc>
          <w:tcPr>
            <w:tcW w:w="794" w:type="dxa"/>
            <w:vMerge w:val="restart"/>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ITEM</w:t>
            </w:r>
          </w:p>
        </w:tc>
        <w:tc>
          <w:tcPr>
            <w:tcW w:w="3018" w:type="dxa"/>
            <w:vMerge w:val="restart"/>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DESCRIÇÃO DO MATERIAL</w:t>
            </w:r>
          </w:p>
        </w:tc>
        <w:tc>
          <w:tcPr>
            <w:tcW w:w="949" w:type="dxa"/>
            <w:vMerge w:val="restart"/>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CATMAT</w:t>
            </w:r>
          </w:p>
        </w:tc>
        <w:tc>
          <w:tcPr>
            <w:tcW w:w="667" w:type="dxa"/>
            <w:vMerge w:val="restart"/>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UNIDADE</w:t>
            </w:r>
          </w:p>
        </w:tc>
        <w:tc>
          <w:tcPr>
            <w:tcW w:w="1982" w:type="dxa"/>
            <w:gridSpan w:val="3"/>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QUANTIDADE</w:t>
            </w:r>
          </w:p>
        </w:tc>
        <w:tc>
          <w:tcPr>
            <w:tcW w:w="229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VALORES</w:t>
            </w:r>
          </w:p>
        </w:tc>
      </w:tr>
      <w:tr>
        <w:trPr/>
        <w:tc>
          <w:tcPr>
            <w:tcW w:w="794" w:type="dxa"/>
            <w:vMerge w:val="continue"/>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textAlignment w:val="auto"/>
              <w:rPr>
                <w:rFonts w:ascii="Arial" w:hAnsi="Arial" w:eastAsia="Times New Roman" w:cs="Times New Roman"/>
                <w:sz w:val="20"/>
                <w:szCs w:val="20"/>
                <w:shd w:fill="FFFFFF" w:val="clear"/>
                <w:lang w:eastAsia="pt-BR" w:bidi="ar-SA"/>
              </w:rPr>
            </w:pPr>
            <w:r>
              <w:rPr>
                <w:rFonts w:eastAsia="Times New Roman" w:cs="Times New Roman" w:ascii="Arial" w:hAnsi="Arial"/>
                <w:sz w:val="20"/>
                <w:szCs w:val="20"/>
                <w:shd w:fill="FFFFFF" w:val="clear"/>
                <w:lang w:eastAsia="pt-BR" w:bidi="ar-SA"/>
              </w:rPr>
            </w:r>
          </w:p>
        </w:tc>
        <w:tc>
          <w:tcPr>
            <w:tcW w:w="3018" w:type="dxa"/>
            <w:vMerge w:val="continue"/>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textAlignment w:val="auto"/>
              <w:rPr>
                <w:rFonts w:ascii="Arial" w:hAnsi="Arial" w:eastAsia="Times New Roman" w:cs="Times New Roman"/>
                <w:sz w:val="20"/>
                <w:szCs w:val="20"/>
                <w:shd w:fill="FFFFFF" w:val="clear"/>
                <w:lang w:eastAsia="pt-BR" w:bidi="ar-SA"/>
              </w:rPr>
            </w:pPr>
            <w:r>
              <w:rPr>
                <w:rFonts w:eastAsia="Times New Roman" w:cs="Times New Roman" w:ascii="Arial" w:hAnsi="Arial"/>
                <w:sz w:val="20"/>
                <w:szCs w:val="20"/>
                <w:shd w:fill="FFFFFF" w:val="clear"/>
                <w:lang w:eastAsia="pt-BR" w:bidi="ar-SA"/>
              </w:rPr>
            </w:r>
          </w:p>
        </w:tc>
        <w:tc>
          <w:tcPr>
            <w:tcW w:w="949" w:type="dxa"/>
            <w:vMerge w:val="continue"/>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textAlignment w:val="auto"/>
              <w:rPr>
                <w:rFonts w:ascii="Arial" w:hAnsi="Arial" w:eastAsia="Times New Roman" w:cs="Times New Roman"/>
                <w:sz w:val="20"/>
                <w:szCs w:val="20"/>
                <w:shd w:fill="FFFFFF" w:val="clear"/>
                <w:lang w:eastAsia="pt-BR" w:bidi="ar-SA"/>
              </w:rPr>
            </w:pPr>
            <w:r>
              <w:rPr>
                <w:rFonts w:eastAsia="Times New Roman" w:cs="Times New Roman" w:ascii="Arial" w:hAnsi="Arial"/>
                <w:sz w:val="20"/>
                <w:szCs w:val="20"/>
                <w:shd w:fill="FFFFFF" w:val="clear"/>
                <w:lang w:eastAsia="pt-BR" w:bidi="ar-SA"/>
              </w:rPr>
            </w:r>
          </w:p>
        </w:tc>
        <w:tc>
          <w:tcPr>
            <w:tcW w:w="667" w:type="dxa"/>
            <w:vMerge w:val="continue"/>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textAlignment w:val="auto"/>
              <w:rPr>
                <w:rFonts w:ascii="Arial" w:hAnsi="Arial" w:eastAsia="Times New Roman" w:cs="Times New Roman"/>
                <w:sz w:val="20"/>
                <w:szCs w:val="20"/>
                <w:shd w:fill="FFFFFF" w:val="clear"/>
                <w:lang w:eastAsia="pt-BR" w:bidi="ar-SA"/>
              </w:rPr>
            </w:pPr>
            <w:r>
              <w:rPr>
                <w:rFonts w:eastAsia="Times New Roman" w:cs="Times New Roman" w:ascii="Arial" w:hAnsi="Arial"/>
                <w:sz w:val="20"/>
                <w:szCs w:val="20"/>
                <w:shd w:fill="FFFFFF" w:val="clear"/>
                <w:lang w:eastAsia="pt-BR" w:bidi="ar-SA"/>
              </w:rPr>
            </w:r>
          </w:p>
        </w:tc>
        <w:tc>
          <w:tcPr>
            <w:tcW w:w="988" w:type="dxa"/>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MÍNIMA</w:t>
            </w:r>
          </w:p>
        </w:tc>
        <w:tc>
          <w:tcPr>
            <w:tcW w:w="990" w:type="dxa"/>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REGISTRADA</w:t>
            </w:r>
          </w:p>
        </w:tc>
        <w:tc>
          <w:tcPr>
            <w:tcW w:w="984" w:type="dxa"/>
            <w:gridSpan w:val="2"/>
            <w:tcBorders>
              <w:top w:val="single" w:sz="6" w:space="0" w:color="000001"/>
              <w:left w:val="single" w:sz="6" w:space="0" w:color="000001"/>
              <w:bottom w:val="single" w:sz="6" w:space="0" w:color="000001"/>
              <w:insideH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Arial" w:hAnsi="Arial"/>
                <w:sz w:val="20"/>
                <w:szCs w:val="20"/>
                <w:highlight w:val="red"/>
              </w:rPr>
            </w:pPr>
            <w:r>
              <w:rPr>
                <w:rFonts w:eastAsia="Times New Roman" w:cs="Times New Roman" w:ascii="Arial" w:hAnsi="Arial"/>
                <w:b/>
                <w:bCs/>
                <w:color w:val="000000"/>
                <w:sz w:val="20"/>
                <w:szCs w:val="20"/>
                <w:lang w:eastAsia="pt-BR" w:bidi="ar-SA"/>
              </w:rPr>
              <w:t>UNITÁRIO</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CCCCCC"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TOTAL</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01</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ÁGAR</w:t>
            </w:r>
            <w:r>
              <w:rPr>
                <w:rFonts w:eastAsia="Times New Roman" w:cs="Times New Roman" w:ascii="Arial" w:hAnsi="Arial"/>
                <w:color w:val="000000"/>
                <w:sz w:val="20"/>
                <w:szCs w:val="20"/>
                <w:shd w:fill="FFFFFF" w:val="clear"/>
                <w:lang w:eastAsia="pt-BR" w:bidi="ar-SA"/>
              </w:rPr>
              <w:t xml:space="preserve">, tipo ágar granulado, aspecto físico pó. </w:t>
            </w:r>
            <w:r>
              <w:rPr>
                <w:rFonts w:eastAsia="Times New Roman" w:cs="Times New Roman" w:ascii="Arial" w:hAnsi="Arial"/>
                <w:b/>
                <w:bCs/>
                <w:color w:val="000000"/>
                <w:sz w:val="20"/>
                <w:szCs w:val="20"/>
                <w:shd w:fill="FFFFFF" w:val="clear"/>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 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397084</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04</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374,48</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1.497,92</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ANTIBIOGRAMA</w:t>
            </w:r>
            <w:r>
              <w:rPr>
                <w:rFonts w:eastAsia="Times New Roman" w:cs="Times New Roman" w:ascii="Arial" w:hAnsi="Arial"/>
                <w:color w:val="000000"/>
                <w:sz w:val="20"/>
                <w:szCs w:val="20"/>
                <w:shd w:fill="FFFFFF" w:val="clear"/>
                <w:lang w:eastAsia="pt-BR" w:bidi="ar-SA"/>
              </w:rPr>
              <w:t>, princípio ativo ácido pipemídico, dosagem 20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339096</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0,34</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51,00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03</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ANTIBIOGRAMA</w:t>
            </w:r>
            <w:r>
              <w:rPr>
                <w:rFonts w:eastAsia="Times New Roman" w:cs="Times New Roman" w:ascii="Arial" w:hAnsi="Arial"/>
                <w:color w:val="000000"/>
                <w:sz w:val="20"/>
                <w:szCs w:val="20"/>
                <w:shd w:fill="FFFFFF" w:val="clear"/>
                <w:lang w:eastAsia="pt-BR" w:bidi="ar-SA"/>
              </w:rPr>
              <w:t>, princípio ativo amoxicilina e ácido clavulânico, dosagem 20+10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339536</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Times New Roman" w:hAnsi="Times New Roman"/>
                <w:color w:val="333333"/>
                <w:sz w:val="22"/>
                <w:szCs w:val="22"/>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03</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34,68</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04</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ampicilina, dosagem 10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396261</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0,19</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 xml:space="preserve"> </w:t>
            </w:r>
            <w:r>
              <w:rPr>
                <w:rFonts w:eastAsia="Times New Roman" w:cs="Times New Roman" w:ascii="Arial" w:hAnsi="Arial"/>
                <w:b w:val="false"/>
                <w:bCs w:val="false"/>
                <w:color w:val="000000"/>
                <w:sz w:val="20"/>
                <w:szCs w:val="20"/>
                <w:shd w:fill="FFFFFF" w:val="clear"/>
                <w:lang w:eastAsia="pt-BR" w:bidi="ar-SA"/>
              </w:rPr>
              <w:t>28,50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05</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cefalexina, dosagem 30 mcg, .</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334989</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0,21</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31,50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06</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cefotaxima,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334972</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07</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cefoxitina,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396257</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08</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cefuroxima,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339687</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09</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ciprofloxacino, dosagem 5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339696</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10</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clindamicina, dosagem 2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340890</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34,50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11</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doxiciclina,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353749</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0,18</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27,00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12</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lang w:eastAsia="pt-BR" w:bidi="ar-SA"/>
              </w:rPr>
              <w:t>, princípio ativo eritromicina, dosagem 15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340913</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34,50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13</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gentamicina, dosagem 10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340894</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14</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levofloxacino, dosagem 5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339697</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neomicina,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340908</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0,47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70,50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16</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norfloxacino, dosagem 10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339699</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0,28</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42,00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17</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oxacilina, dosagem 1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340902</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0,28</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42,00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18</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xml:space="preserve">, princípio ativo sulfametoxazol + trimetroprima, dosagem </w:t>
            </w:r>
            <w:r>
              <w:rPr>
                <w:rFonts w:eastAsia="Times New Roman" w:cs="Times New Roman" w:ascii="Arial" w:hAnsi="Arial"/>
                <w:color w:val="000000"/>
                <w:sz w:val="20"/>
                <w:szCs w:val="20"/>
                <w:lang w:eastAsia="pt-BR" w:bidi="ar-SA"/>
              </w:rPr>
              <w:t>23,75 + 1,25</w:t>
            </w:r>
            <w:r>
              <w:rPr>
                <w:rFonts w:eastAsia="Times New Roman" w:cs="Times New Roman" w:ascii="Arial" w:hAnsi="Arial"/>
                <w:color w:val="000000"/>
                <w:sz w:val="20"/>
                <w:szCs w:val="20"/>
                <w:shd w:fill="FFFFFF" w:val="clear"/>
                <w:lang w:eastAsia="pt-BR" w:bidi="ar-SA"/>
              </w:rPr>
              <w:t xml:space="preserve">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339537</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0,35</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52,50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19</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ANTIBIOGRAMA</w:t>
            </w:r>
            <w:r>
              <w:rPr>
                <w:rFonts w:eastAsia="Times New Roman" w:cs="Times New Roman" w:ascii="Arial" w:hAnsi="Arial"/>
                <w:color w:val="000000"/>
                <w:sz w:val="20"/>
                <w:szCs w:val="20"/>
                <w:shd w:fill="FFFFFF" w:val="clear"/>
                <w:lang w:eastAsia="pt-BR" w:bidi="ar-SA"/>
              </w:rPr>
              <w:t>, princípio ativo tetraciclina, dosagem 30 mcg.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340905</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0,28</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42,00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20</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sz w:val="20"/>
                <w:szCs w:val="20"/>
                <w:shd w:fill="FFFFFF" w:val="clear"/>
                <w:lang w:eastAsia="pt-BR" w:bidi="ar-SA"/>
              </w:rPr>
              <w:t>MEIO DE CULTURA</w:t>
            </w:r>
            <w:r>
              <w:rPr>
                <w:rFonts w:eastAsia="Times New Roman" w:cs="Times New Roman" w:ascii="Arial" w:hAnsi="Arial"/>
                <w:sz w:val="20"/>
                <w:szCs w:val="20"/>
                <w:shd w:fill="FFFFFF" w:val="clear"/>
                <w:lang w:eastAsia="pt-BR" w:bidi="ar-SA"/>
              </w:rPr>
              <w:t xml:space="preserve">, tipo ágar cled, apresentação pó. </w:t>
            </w:r>
            <w:r>
              <w:rPr>
                <w:rFonts w:eastAsia="Times New Roman" w:cs="Times New Roman" w:ascii="Arial" w:hAnsi="Arial"/>
                <w:b/>
                <w:bCs/>
                <w:color w:val="000000"/>
                <w:sz w:val="20"/>
                <w:szCs w:val="20"/>
                <w:lang w:eastAsia="pt-BR" w:bidi="ar-SA"/>
              </w:rPr>
              <w:t xml:space="preserve">Descrição Complementar: </w:t>
            </w:r>
            <w:r>
              <w:rPr>
                <w:rFonts w:eastAsia="Times New Roman" w:cs="Times New Roman" w:ascii="Arial" w:hAnsi="Arial"/>
                <w:sz w:val="20"/>
                <w:szCs w:val="20"/>
                <w:shd w:fill="FFFFFF" w:val="clear"/>
                <w:lang w:eastAsia="pt-BR" w:bidi="ar-SA"/>
              </w:rPr>
              <w:t>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326292</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185,63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371,26</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21</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emb levine (eosina azul de metileno),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326351</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229,63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459,26</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22</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macconkey,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326284</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227,00</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454,00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23</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manitol sal,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330218</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173,50</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347,00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24</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mueller hinton,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326282</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302,85</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605,70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25</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pca,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326296</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03</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211,07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633,21</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26</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sangue, apresentação pó. </w:t>
            </w:r>
            <w:bookmarkStart w:id="0" w:name="__DdeLink__6164_2312459526"/>
            <w:r>
              <w:rPr>
                <w:rFonts w:eastAsia="Times New Roman" w:cs="Times New Roman" w:ascii="Arial" w:hAnsi="Arial"/>
                <w:b/>
                <w:bCs/>
                <w:color w:val="000000"/>
                <w:sz w:val="20"/>
                <w:szCs w:val="20"/>
                <w:lang w:eastAsia="pt-BR" w:bidi="ar-SA"/>
              </w:rPr>
              <w:t>Descrição Complementar:</w:t>
            </w:r>
            <w:bookmarkEnd w:id="0"/>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326299</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236,67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473,34</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27</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verde brilhante,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326279</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206,33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412,66</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28</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água peptonada tamponada, apresentação pó. </w:t>
            </w:r>
            <w:r>
              <w:rPr>
                <w:rFonts w:eastAsia="Times New Roman" w:cs="Times New Roman" w:ascii="Arial" w:hAnsi="Arial"/>
                <w:b/>
                <w:bCs/>
                <w:color w:val="000000"/>
                <w:sz w:val="20"/>
                <w:szCs w:val="20"/>
                <w:lang w:eastAsia="pt-BR" w:bidi="ar-SA"/>
              </w:rPr>
              <w:t xml:space="preserve">Descrição Complementar: </w:t>
            </w:r>
            <w:r>
              <w:rPr>
                <w:rFonts w:eastAsia="Times New Roman" w:cs="Times New Roman" w:ascii="Arial" w:hAnsi="Arial"/>
                <w:color w:val="000000"/>
                <w:sz w:val="20"/>
                <w:szCs w:val="20"/>
                <w:shd w:fill="FFFFFF" w:val="clear"/>
                <w:lang w:eastAsia="pt-BR" w:bidi="ar-SA"/>
              </w:rPr>
              <w:t>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328533</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03</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176,30</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528,90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29</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caldo ec,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328528</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03</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229,56</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688,68</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30</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caldo lactose, apresentação pó. </w:t>
            </w:r>
            <w:r>
              <w:rPr>
                <w:rFonts w:eastAsia="Times New Roman" w:cs="Times New Roman" w:ascii="Arial" w:hAnsi="Arial"/>
                <w:b/>
                <w:bCs/>
                <w:color w:val="000000"/>
                <w:sz w:val="20"/>
                <w:szCs w:val="20"/>
                <w:lang w:eastAsia="pt-BR" w:bidi="ar-SA"/>
              </w:rPr>
              <w:t xml:space="preserve">Descrição Complementar: </w:t>
            </w:r>
            <w:r>
              <w:rPr>
                <w:rFonts w:eastAsia="Times New Roman" w:cs="Times New Roman" w:ascii="Arial" w:hAnsi="Arial"/>
                <w:color w:val="000000"/>
                <w:sz w:val="20"/>
                <w:szCs w:val="20"/>
                <w:shd w:fill="FFFFFF" w:val="clear"/>
                <w:lang w:eastAsia="pt-BR" w:bidi="ar-SA"/>
              </w:rPr>
              <w:t>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331456</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242,94</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485,87</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31</w:t>
            </w:r>
          </w:p>
        </w:tc>
        <w:tc>
          <w:tcPr>
            <w:tcW w:w="3018" w:type="dxa"/>
            <w:tcBorders>
              <w:top w:val="single" w:sz="6" w:space="0" w:color="000001"/>
              <w:left w:val="single" w:sz="6" w:space="0" w:color="000001"/>
              <w:bottom w:val="single" w:sz="6" w:space="0" w:color="000001"/>
              <w:insideH w:val="single" w:sz="6" w:space="0" w:color="000001"/>
            </w:tcBorders>
            <w:shd w:color="auto" w:fill="FFFFFF"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sz w:val="20"/>
                <w:szCs w:val="20"/>
                <w:shd w:fill="FFFFFF" w:val="clear"/>
                <w:lang w:eastAsia="pt-BR" w:bidi="ar-SA"/>
              </w:rPr>
              <w:t>MEIO DE CULTURA</w:t>
            </w:r>
            <w:r>
              <w:rPr>
                <w:rFonts w:eastAsia="Times New Roman" w:cs="Times New Roman" w:ascii="Arial" w:hAnsi="Arial"/>
                <w:sz w:val="20"/>
                <w:szCs w:val="20"/>
                <w:shd w:fill="FFFFFF" w:val="clear"/>
                <w:lang w:eastAsia="pt-BR" w:bidi="ar-SA"/>
              </w:rPr>
              <w:t xml:space="preserve">, tipo caldo verde brilhante bile 2%,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412394</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04</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240,92</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963,68</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tripticaseína de soja, aspecto físico pó. </w:t>
            </w:r>
            <w:r>
              <w:rPr>
                <w:rFonts w:eastAsia="Times New Roman" w:cs="Times New Roman" w:ascii="Arial" w:hAnsi="Arial"/>
                <w:b/>
                <w:bCs/>
                <w:color w:val="000000"/>
                <w:sz w:val="20"/>
                <w:szCs w:val="20"/>
                <w:lang w:eastAsia="pt-BR" w:bidi="ar-SA"/>
              </w:rPr>
              <w:t xml:space="preserve">Descrição Complementar: </w:t>
            </w:r>
            <w:r>
              <w:rPr>
                <w:rFonts w:eastAsia="Times New Roman" w:cs="Times New Roman" w:ascii="Arial" w:hAnsi="Arial"/>
                <w:color w:val="000000"/>
                <w:sz w:val="20"/>
                <w:szCs w:val="20"/>
                <w:shd w:fill="FFFFFF" w:val="clear"/>
                <w:lang w:eastAsia="pt-BR" w:bidi="ar-SA"/>
              </w:rPr>
              <w:t>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375655</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03</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302,16</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906,48</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caldo Selenito Cistina, apresentação pó. </w:t>
            </w:r>
            <w:r>
              <w:rPr>
                <w:rFonts w:eastAsia="Times New Roman" w:cs="Times New Roman" w:ascii="Arial" w:hAnsi="Arial"/>
                <w:b/>
                <w:bCs/>
                <w:color w:val="000000"/>
                <w:sz w:val="20"/>
                <w:szCs w:val="20"/>
                <w:lang w:eastAsia="pt-BR" w:bidi="ar-SA"/>
              </w:rPr>
              <w:t>Descrição Complementar:</w:t>
            </w:r>
            <w:r>
              <w:rPr>
                <w:rFonts w:eastAsia="Times New Roman" w:cs="Times New Roman" w:ascii="Arial" w:hAnsi="Arial"/>
                <w:color w:val="000000"/>
                <w:sz w:val="20"/>
                <w:szCs w:val="20"/>
                <w:shd w:fill="FFFFFF" w:val="clear"/>
                <w:lang w:eastAsia="pt-BR" w:bidi="ar-SA"/>
              </w:rPr>
              <w:t xml:space="preserve"> 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326308</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02</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286,33</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572,66</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shd w:fill="FFFFFF" w:val="clear"/>
                <w:lang w:eastAsia="pt-BR" w:bidi="ar-SA"/>
              </w:rPr>
              <w:t>MEIO DE CULTURA</w:t>
            </w:r>
            <w:r>
              <w:rPr>
                <w:rFonts w:eastAsia="Times New Roman" w:cs="Times New Roman" w:ascii="Arial" w:hAnsi="Arial"/>
                <w:color w:val="000000"/>
                <w:sz w:val="20"/>
                <w:szCs w:val="20"/>
                <w:shd w:fill="FFFFFF" w:val="clear"/>
                <w:lang w:eastAsia="pt-BR" w:bidi="ar-SA"/>
              </w:rPr>
              <w:t xml:space="preserve">, tipo Ágar Salmonella/shigella, apresentação pó. </w:t>
            </w:r>
            <w:r>
              <w:rPr>
                <w:rFonts w:eastAsia="Times New Roman" w:cs="Times New Roman" w:ascii="Arial" w:hAnsi="Arial"/>
                <w:b/>
                <w:bCs/>
                <w:color w:val="000000"/>
                <w:sz w:val="20"/>
                <w:szCs w:val="20"/>
                <w:lang w:eastAsia="pt-BR" w:bidi="ar-SA"/>
              </w:rPr>
              <w:t xml:space="preserve">Descrição Complementar: </w:t>
            </w:r>
            <w:r>
              <w:rPr>
                <w:rFonts w:eastAsia="Times New Roman" w:cs="Times New Roman" w:ascii="Arial" w:hAnsi="Arial"/>
                <w:color w:val="000000"/>
                <w:sz w:val="20"/>
                <w:szCs w:val="20"/>
                <w:shd w:fill="FFFFFF" w:val="clear"/>
                <w:lang w:eastAsia="pt-BR" w:bidi="ar-SA"/>
              </w:rPr>
              <w:t>frasco com 500g</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326277</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FR</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01</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Times New Roman" w:hAnsi="Times New Roman"/>
                <w:color w:val="000000"/>
                <w:sz w:val="22"/>
                <w:szCs w:val="22"/>
                <w:shd w:fill="FFFFFF" w:val="clear"/>
                <w:lang w:eastAsia="pt-BR" w:bidi="ar-SA"/>
              </w:rPr>
              <w:t>05</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240,00</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1.200,00</w:t>
            </w:r>
          </w:p>
        </w:tc>
      </w:tr>
      <w:tr>
        <w:trPr/>
        <w:tc>
          <w:tcPr>
            <w:tcW w:w="79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35</w:t>
            </w:r>
          </w:p>
        </w:tc>
        <w:tc>
          <w:tcPr>
            <w:tcW w:w="301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both"/>
              <w:textAlignment w:val="auto"/>
              <w:rPr>
                <w:rFonts w:ascii="Arial" w:hAnsi="Arial"/>
                <w:sz w:val="20"/>
                <w:szCs w:val="20"/>
              </w:rPr>
            </w:pPr>
            <w:r>
              <w:rPr>
                <w:rFonts w:eastAsia="Times New Roman" w:cs="Times New Roman" w:ascii="Arial" w:hAnsi="Arial"/>
                <w:b/>
                <w:bCs/>
                <w:color w:val="000000"/>
                <w:sz w:val="20"/>
                <w:szCs w:val="20"/>
                <w:lang w:eastAsia="pt-BR" w:bidi="ar-SA"/>
              </w:rPr>
              <w:t>SWAB</w:t>
            </w:r>
            <w:r>
              <w:rPr>
                <w:rFonts w:eastAsia="Times New Roman" w:cs="Times New Roman" w:ascii="Arial" w:hAnsi="Arial"/>
                <w:color w:val="000000"/>
                <w:sz w:val="20"/>
                <w:szCs w:val="20"/>
                <w:lang w:eastAsia="pt-BR" w:bidi="ar-SA"/>
              </w:rPr>
              <w:t>, material haste plástica, ponta em algodão hidrófilo, embalagem individual em papel grau cirúrgico, estéril, descartável.</w:t>
            </w:r>
          </w:p>
        </w:tc>
        <w:tc>
          <w:tcPr>
            <w:tcW w:w="949"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396142</w:t>
            </w:r>
          </w:p>
        </w:tc>
        <w:tc>
          <w:tcPr>
            <w:tcW w:w="66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Arial" w:hAnsi="Arial"/>
                <w:sz w:val="20"/>
                <w:szCs w:val="20"/>
                <w:highlight w:val="red"/>
              </w:rPr>
            </w:pPr>
            <w:r>
              <w:rPr>
                <w:rFonts w:eastAsia="Times New Roman" w:cs="Times New Roman" w:ascii="Times New Roman" w:hAnsi="Times New Roman"/>
                <w:color w:val="000000"/>
                <w:sz w:val="22"/>
                <w:szCs w:val="22"/>
                <w:lang w:eastAsia="pt-BR" w:bidi="ar-SA"/>
              </w:rPr>
              <w:t>UN</w:t>
            </w:r>
          </w:p>
        </w:tc>
        <w:tc>
          <w:tcPr>
            <w:tcW w:w="98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50</w:t>
            </w:r>
          </w:p>
        </w:tc>
        <w:tc>
          <w:tcPr>
            <w:tcW w:w="99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170</w:t>
            </w:r>
          </w:p>
        </w:tc>
        <w:tc>
          <w:tcPr>
            <w:tcW w:w="984" w:type="dxa"/>
            <w:gridSpan w:val="2"/>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color w:val="000000"/>
                <w:sz w:val="20"/>
                <w:szCs w:val="20"/>
                <w:shd w:fill="FFFFFF" w:val="clear"/>
                <w:lang w:eastAsia="pt-BR" w:bidi="ar-SA"/>
              </w:rPr>
              <w:t>0,17</w:t>
            </w:r>
          </w:p>
        </w:tc>
        <w:tc>
          <w:tcPr>
            <w:tcW w:w="13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b w:val="false"/>
                <w:b w:val="false"/>
                <w:bCs w:val="false"/>
              </w:rPr>
            </w:pPr>
            <w:r>
              <w:rPr>
                <w:rFonts w:eastAsia="Times New Roman" w:cs="Times New Roman" w:ascii="Arial" w:hAnsi="Arial"/>
                <w:b w:val="false"/>
                <w:bCs w:val="false"/>
                <w:color w:val="000000"/>
                <w:sz w:val="20"/>
                <w:szCs w:val="20"/>
                <w:shd w:fill="FFFFFF" w:val="clear"/>
                <w:lang w:eastAsia="pt-BR" w:bidi="ar-SA"/>
              </w:rPr>
              <w:t>28,90</w:t>
            </w:r>
          </w:p>
        </w:tc>
      </w:tr>
      <w:tr>
        <w:trPr/>
        <w:tc>
          <w:tcPr>
            <w:tcW w:w="8393" w:type="dxa"/>
            <w:gridSpan w:val="9"/>
            <w:tcBorders>
              <w:top w:val="single" w:sz="6" w:space="0" w:color="000001"/>
              <w:left w:val="single" w:sz="6" w:space="0" w:color="000001"/>
              <w:bottom w:val="single" w:sz="6" w:space="0" w:color="000001"/>
              <w:insideH w:val="single" w:sz="6" w:space="0" w:color="000001"/>
            </w:tcBorders>
            <w:shd w:fill="B2B2B2"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lang w:eastAsia="pt-BR" w:bidi="ar-SA"/>
              </w:rPr>
              <w:t>VALOR ESTIMADO</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B2B2B2" w:val="clear"/>
            <w:tcMar>
              <w:left w:w="-7" w:type="dxa"/>
            </w:tcMar>
            <w:vAlign w:val="center"/>
          </w:tcPr>
          <w:p>
            <w:pPr>
              <w:pStyle w:val="Normal"/>
              <w:widowControl/>
              <w:suppressAutoHyphens w:val="false"/>
              <w:spacing w:lineRule="auto" w:line="240" w:before="0" w:after="0"/>
              <w:jc w:val="center"/>
              <w:textAlignment w:val="auto"/>
              <w:rPr>
                <w:highlight w:val="red"/>
              </w:rPr>
            </w:pPr>
            <w:r>
              <w:rPr>
                <w:rFonts w:eastAsia="Times New Roman" w:cs="Times New Roman" w:ascii="Arial" w:hAnsi="Arial"/>
                <w:b/>
                <w:bCs/>
                <w:color w:val="000000"/>
                <w:sz w:val="20"/>
                <w:szCs w:val="20"/>
                <w:lang w:eastAsia="pt-BR" w:bidi="ar-SA"/>
              </w:rPr>
              <w:t>R$ 11.363,21</w:t>
            </w:r>
          </w:p>
        </w:tc>
      </w:tr>
    </w:tbl>
    <w:p>
      <w:pPr>
        <w:pStyle w:val="Standard"/>
        <w:spacing w:lineRule="auto" w:line="240" w:before="0" w:after="0"/>
        <w:jc w:val="both"/>
        <w:rPr>
          <w:rFonts w:ascii="Arial" w:hAnsi="Arial"/>
          <w:sz w:val="22"/>
          <w:szCs w:val="22"/>
          <w:highlight w:val="yellow"/>
        </w:rPr>
      </w:pPr>
      <w:bookmarkStart w:id="1" w:name="__DdeLink__24371_2721188082"/>
      <w:bookmarkEnd w:id="1"/>
      <w:r>
        <w:rPr>
          <w:rFonts w:cs="Times New Roman" w:ascii="Arial" w:hAnsi="Arial"/>
          <w:b/>
          <w:sz w:val="20"/>
          <w:szCs w:val="20"/>
        </w:rPr>
        <w:t xml:space="preserve">* A quantidade mínima informada deverá ser observada, tanto pelos licitantes no cadastramento de suas propostas, como pela administração do Órgão Gerenciador na requisição do material de consumo. </w:t>
      </w:r>
    </w:p>
    <w:p>
      <w:pPr>
        <w:pStyle w:val="Normal"/>
        <w:widowControl/>
        <w:suppressAutoHyphens w:val="false"/>
        <w:spacing w:lineRule="auto" w:line="240" w:before="0" w:after="0"/>
        <w:jc w:val="center"/>
        <w:textAlignment w:val="auto"/>
        <w:rPr>
          <w:rFonts w:eastAsia="Times New Roman"/>
          <w:b/>
          <w:b/>
          <w:bCs/>
          <w:color w:val="000000"/>
          <w:sz w:val="20"/>
          <w:szCs w:val="20"/>
          <w:lang w:eastAsia="pt-BR" w:bidi="ar-SA"/>
        </w:rPr>
      </w:pPr>
      <w:r>
        <w:rPr>
          <w:rFonts w:eastAsia="Times New Roman"/>
          <w:b/>
          <w:bCs/>
          <w:color w:val="000000"/>
          <w:sz w:val="20"/>
          <w:szCs w:val="20"/>
          <w:lang w:eastAsia="pt-BR" w:bidi="ar-SA"/>
        </w:rPr>
      </w:r>
    </w:p>
    <w:tbl>
      <w:tblPr>
        <w:tblW w:w="7739"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1" w:noVBand="1" w:lastRow="0" w:firstColumn="1" w:lastColumn="0" w:noHBand="0" w:val="04a0"/>
      </w:tblPr>
      <w:tblGrid>
        <w:gridCol w:w="1324"/>
        <w:gridCol w:w="2150"/>
        <w:gridCol w:w="1538"/>
        <w:gridCol w:w="1525"/>
        <w:gridCol w:w="1202"/>
      </w:tblGrid>
      <w:tr>
        <w:trPr/>
        <w:tc>
          <w:tcPr>
            <w:tcW w:w="773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pPr>
            <w:r>
              <w:rPr>
                <w:rFonts w:eastAsia="Times New Roman" w:cs="Times New Roman" w:ascii="Arial" w:hAnsi="Arial"/>
                <w:b/>
                <w:bCs/>
                <w:color w:val="000000"/>
                <w:sz w:val="20"/>
                <w:szCs w:val="20"/>
                <w:shd w:fill="FFFFFF" w:val="clear"/>
                <w:lang w:eastAsia="pt-BR" w:bidi="ar-SA"/>
              </w:rPr>
              <w:t>DISTRIBUIÇÃO DE QUANTITATIVOS POR LOCAL DE ENTREGA</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ITEM</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ROLIM DE MOURA</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ARIQUEMES</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PRESIDENTE MÉDICI</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b/>
                <w:bCs/>
                <w:color w:val="000000"/>
                <w:sz w:val="20"/>
                <w:szCs w:val="20"/>
                <w:shd w:fill="FFFFFF" w:val="clear"/>
                <w:lang w:eastAsia="pt-BR" w:bidi="ar-SA"/>
              </w:rPr>
              <w:t>TOTAL</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4</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4</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highlight w:val="red"/>
              </w:rPr>
            </w:pPr>
            <w:r>
              <w:rPr>
                <w:rFonts w:eastAsia="Times New Roman" w:cs="Times New Roman" w:ascii="Times New Roman" w:hAnsi="Times New Roman"/>
                <w:color w:val="000000"/>
                <w:sz w:val="20"/>
                <w:szCs w:val="20"/>
                <w:lang w:eastAsia="pt-BR" w:bidi="ar-SA"/>
              </w:rPr>
              <w:t>03</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highlight w:val="red"/>
              </w:rPr>
            </w:pPr>
            <w:r>
              <w:rPr>
                <w:rFonts w:eastAsia="Times New Roman" w:cs="Times New Roman" w:ascii="Times New Roman" w:hAnsi="Times New Roman"/>
                <w:color w:val="000000"/>
                <w:sz w:val="20"/>
                <w:szCs w:val="20"/>
                <w:lang w:eastAsia="pt-BR" w:bidi="ar-SA"/>
              </w:rPr>
              <w:t>03</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4</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5</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Arial" w:hAnsi="Arial"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6</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7</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8</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9</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10</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11</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333333"/>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12</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13</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14</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16</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17</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18</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19</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eastAsia="Times New Roman" w:cs="Times New Roman"/>
                <w:color w:val="000000"/>
                <w:sz w:val="20"/>
                <w:szCs w:val="20"/>
                <w:lang w:eastAsia="pt-BR" w:bidi="ar-SA"/>
              </w:rPr>
            </w:pPr>
            <w:r>
              <w:rPr>
                <w:rFonts w:eastAsia="Times New Roman" w:cs="Times New Roman" w:ascii="Arial" w:hAnsi="Arial"/>
                <w:color w:val="000000"/>
                <w:sz w:val="20"/>
                <w:szCs w:val="20"/>
                <w:shd w:fill="FFFFFF" w:val="clear"/>
                <w:lang w:eastAsia="pt-BR" w:bidi="ar-SA"/>
              </w:rPr>
              <w:t>150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150</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20</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21</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22</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23</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24</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25</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26</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27</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28</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29</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30</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31</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4</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32</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33</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2</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34</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2</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highlight w:val="red"/>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3</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highlight w:val="red"/>
              </w:rPr>
            </w:pPr>
            <w:r>
              <w:rPr>
                <w:rFonts w:eastAsia="Times New Roman" w:cs="Times New Roman" w:ascii="Times New Roman" w:hAnsi="Times New Roman"/>
                <w:color w:val="000000"/>
                <w:sz w:val="22"/>
                <w:szCs w:val="22"/>
                <w:lang w:eastAsia="pt-BR" w:bidi="ar-SA"/>
              </w:rPr>
              <w:t>5</w:t>
            </w:r>
          </w:p>
        </w:tc>
      </w:tr>
      <w:tr>
        <w:trPr/>
        <w:tc>
          <w:tcPr>
            <w:tcW w:w="13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shd w:fill="FFFFFF" w:val="clear"/>
                <w:lang w:eastAsia="pt-BR" w:bidi="ar-SA"/>
              </w:rPr>
              <w:t>35</w:t>
            </w:r>
          </w:p>
        </w:tc>
        <w:tc>
          <w:tcPr>
            <w:tcW w:w="21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170</w:t>
            </w:r>
          </w:p>
        </w:tc>
        <w:tc>
          <w:tcPr>
            <w:tcW w:w="1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0</w:t>
            </w:r>
          </w:p>
        </w:tc>
        <w:tc>
          <w:tcPr>
            <w:tcW w:w="12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widowControl/>
              <w:suppressAutoHyphens w:val="false"/>
              <w:spacing w:lineRule="auto" w:line="240" w:before="0" w:after="0"/>
              <w:jc w:val="center"/>
              <w:textAlignment w:val="auto"/>
              <w:rPr>
                <w:rFonts w:ascii="Times New Roman" w:hAnsi="Times New Roman"/>
                <w:sz w:val="22"/>
                <w:szCs w:val="22"/>
                <w:highlight w:val="white"/>
              </w:rPr>
            </w:pPr>
            <w:r>
              <w:rPr>
                <w:rFonts w:eastAsia="Times New Roman" w:cs="Times New Roman" w:ascii="Arial" w:hAnsi="Arial"/>
                <w:color w:val="000000"/>
                <w:sz w:val="20"/>
                <w:szCs w:val="20"/>
                <w:lang w:eastAsia="pt-BR" w:bidi="ar-SA"/>
              </w:rPr>
              <w:t>170</w:t>
            </w:r>
          </w:p>
        </w:tc>
      </w:tr>
    </w:tbl>
    <w:p>
      <w:pPr>
        <w:pStyle w:val="Standard"/>
        <w:spacing w:lineRule="auto" w:line="240" w:before="0" w:after="0"/>
        <w:jc w:val="both"/>
        <w:rPr>
          <w:rFonts w:ascii="Arial" w:hAnsi="Arial" w:cs="Times New Roman"/>
          <w:b/>
          <w:b/>
          <w:sz w:val="22"/>
          <w:szCs w:val="22"/>
          <w:shd w:fill="FFFFFF" w:val="clear"/>
        </w:rPr>
      </w:pPr>
      <w:r>
        <w:rPr>
          <w:rFonts w:cs="Times New Roman" w:ascii="Arial" w:hAnsi="Arial"/>
          <w:b/>
          <w:sz w:val="22"/>
          <w:szCs w:val="22"/>
          <w:shd w:fill="FFFFFF" w:val="clear"/>
        </w:rPr>
      </w:r>
    </w:p>
    <w:p>
      <w:pPr>
        <w:pStyle w:val="Standard"/>
        <w:spacing w:lineRule="auto" w:line="240" w:before="0" w:after="0"/>
        <w:jc w:val="both"/>
        <w:rPr/>
      </w:pPr>
      <w:r>
        <w:rPr>
          <w:rFonts w:cs="Times New Roman" w:ascii="Arial" w:hAnsi="Arial"/>
          <w:b/>
          <w:sz w:val="22"/>
          <w:szCs w:val="22"/>
        </w:rPr>
        <w:t>1.2  Parcelamento:</w:t>
      </w:r>
      <w:r>
        <w:rPr>
          <w:rFonts w:cs="Times New Roman" w:ascii="Arial" w:hAnsi="Arial"/>
          <w:sz w:val="22"/>
          <w:szCs w:val="22"/>
        </w:rPr>
        <w:t xml:space="preserve"> Atendendo o disposto no art. 15 inciso IV da lei nº 8.666/93, os materiais pretendidos serão licitados por item, visando maior economicidade à Administração e amplitude da disputa durante o certame licitatório, a fim de obter a proposta mais vantajosa.</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39" w:leader="none"/>
          <w:tab w:val="left" w:pos="391" w:leader="none"/>
        </w:tabs>
        <w:suppressAutoHyphens w:val="false"/>
        <w:spacing w:lineRule="auto" w:line="240" w:before="0" w:after="0"/>
        <w:ind w:firstLine="13"/>
        <w:jc w:val="both"/>
        <w:rPr/>
      </w:pPr>
      <w:r>
        <w:rPr>
          <w:rFonts w:cs="Times New Roman" w:ascii="Arial" w:hAnsi="Arial"/>
          <w:b/>
          <w:sz w:val="22"/>
          <w:szCs w:val="22"/>
        </w:rPr>
        <w:t xml:space="preserve">1.3  Valores: </w:t>
      </w:r>
      <w:r>
        <w:rPr>
          <w:rFonts w:cs="Times New Roman" w:ascii="Arial" w:hAnsi="Arial"/>
          <w:sz w:val="22"/>
          <w:szCs w:val="22"/>
        </w:rPr>
        <w:t>Foram realizados os procedimentos básicos para realização de pesquisa de preço, em atendimento a IN n° 5 de 27 de junho de 2014 do Ministério do Planejamento, Orçamento e Gestão, apurando-se o valor médio com base nos incisos I e III do art. 2º da referida norma, dada a impossibilidade de obtenção da pesquisa de preços mediante a utilização dos parâmetros precedentes:</w:t>
      </w:r>
    </w:p>
    <w:p>
      <w:pPr>
        <w:pStyle w:val="Standard"/>
        <w:tabs>
          <w:tab w:val="left" w:pos="708" w:leader="none"/>
          <w:tab w:val="left" w:pos="900"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ind w:hanging="13"/>
        <w:jc w:val="both"/>
        <w:rPr>
          <w:rFonts w:ascii="Times New Roman" w:hAnsi="Times New Roman"/>
          <w:sz w:val="22"/>
          <w:szCs w:val="22"/>
          <w:highlight w:val="white"/>
        </w:rPr>
      </w:pPr>
      <w:r>
        <w:rPr>
          <w:rFonts w:cs="Times New Roman" w:ascii="Arial" w:hAnsi="Arial"/>
          <w:sz w:val="22"/>
          <w:szCs w:val="22"/>
        </w:rPr>
        <w:t>1.3.1 Nos preços propostos deverão estar inclusos, todos os custos diretos e indiretos, inclusive com fretes, carga, descarga e montagem dos materiais no local definido para a entrega/instalação dos mesmos.</w:t>
      </w:r>
    </w:p>
    <w:p>
      <w:pPr>
        <w:pStyle w:val="Standard"/>
        <w:tabs>
          <w:tab w:val="left" w:pos="183" w:leader="none"/>
          <w:tab w:val="left" w:pos="613" w:leader="none"/>
          <w:tab w:val="left" w:pos="848" w:leader="none"/>
        </w:tabs>
        <w:suppressAutoHyphens w:val="false"/>
        <w:spacing w:lineRule="auto" w:line="240" w:before="0" w:after="0"/>
        <w:ind w:hanging="13"/>
        <w:jc w:val="both"/>
        <w:rPr>
          <w:rFonts w:ascii="Arial" w:hAnsi="Arial" w:cs="Times New Roman"/>
          <w:sz w:val="22"/>
          <w:szCs w:val="22"/>
          <w:shd w:fill="FFFFFF" w:val="clear"/>
        </w:rPr>
      </w:pPr>
      <w:r>
        <w:rPr>
          <w:rFonts w:cs="Times New Roman" w:ascii="Arial" w:hAnsi="Arial"/>
          <w:sz w:val="22"/>
          <w:szCs w:val="22"/>
          <w:shd w:fill="FFFFFF" w:val="clear"/>
        </w:rPr>
      </w:r>
    </w:p>
    <w:p>
      <w:pPr>
        <w:pStyle w:val="Standard"/>
        <w:numPr>
          <w:ilvl w:val="1"/>
          <w:numId w:val="2"/>
        </w:numPr>
        <w:spacing w:lineRule="auto" w:line="240" w:before="0" w:after="0"/>
        <w:ind w:left="0" w:hanging="0"/>
        <w:jc w:val="both"/>
        <w:rPr/>
      </w:pPr>
      <w:r>
        <w:rPr>
          <w:rFonts w:cs="Times New Roman" w:ascii="Arial" w:hAnsi="Arial"/>
          <w:b/>
          <w:sz w:val="22"/>
          <w:szCs w:val="22"/>
          <w:shd w:fill="FFFFFF" w:val="clear"/>
        </w:rPr>
        <w:t xml:space="preserve"> </w:t>
      </w:r>
      <w:r>
        <w:rPr>
          <w:rFonts w:cs="Times New Roman" w:ascii="Arial" w:hAnsi="Arial"/>
          <w:b/>
          <w:sz w:val="22"/>
          <w:szCs w:val="22"/>
          <w:shd w:fill="FFFFFF" w:val="clear"/>
        </w:rPr>
        <w:t>Descrição:</w:t>
      </w:r>
      <w:r>
        <w:rPr>
          <w:rFonts w:cs="Times New Roman" w:ascii="Arial" w:hAnsi="Arial"/>
          <w:sz w:val="22"/>
          <w:szCs w:val="22"/>
          <w:shd w:fill="FFFFFF" w:val="clear"/>
        </w:rPr>
        <w:t xml:space="preserve"> Os objetos foram descritos com as especificações necessárias para garantir a qualidade da contratação. Devem-se levar em consideração as normas técnicas eventualmente existentes, elaboradas pela Associação Brasileira de Normas Técnicas – ABNT, quanto a requisitos mínimos de</w:t>
        <w:br/>
        <w:t>qualidade, utilidade, resistência e segurança, nos termos da Lei n° 4.150, de 1962.</w:t>
      </w:r>
    </w:p>
    <w:p>
      <w:pPr>
        <w:pStyle w:val="Standard"/>
        <w:spacing w:lineRule="auto" w:line="240" w:before="0" w:after="0"/>
        <w:jc w:val="both"/>
        <w:rPr>
          <w:rFonts w:ascii="Arial" w:hAnsi="Arial" w:eastAsia="Times New Roman" w:cs="Times New Roman"/>
          <w:sz w:val="22"/>
          <w:szCs w:val="22"/>
          <w:lang w:bidi="ar-SA"/>
        </w:rPr>
      </w:pPr>
      <w:r>
        <w:rPr>
          <w:rFonts w:eastAsia="Times New Roman" w:cs="Times New Roman" w:ascii="Arial" w:hAnsi="Arial"/>
          <w:sz w:val="22"/>
          <w:szCs w:val="22"/>
          <w:lang w:bidi="ar-SA"/>
        </w:rPr>
      </w:r>
    </w:p>
    <w:p>
      <w:pPr>
        <w:pStyle w:val="Standard"/>
        <w:spacing w:lineRule="auto" w:line="240" w:before="0" w:after="0"/>
        <w:jc w:val="both"/>
        <w:rPr/>
      </w:pPr>
      <w:r>
        <w:rPr>
          <w:rFonts w:eastAsia="Times New Roman" w:cs="Times New Roman" w:ascii="Arial" w:hAnsi="Arial"/>
          <w:sz w:val="22"/>
          <w:szCs w:val="22"/>
          <w:lang w:bidi="ar-SA"/>
        </w:rPr>
        <w:t>1.4.1. Os itens deverão ser acondicionados de acordo com as orientações e indicações do fabricante, a fim de garantir sua integridade durante o transporte, o armazenamento até o uso.</w:t>
      </w:r>
    </w:p>
    <w:p>
      <w:pPr>
        <w:pStyle w:val="Standard"/>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p>
      <w:pPr>
        <w:pStyle w:val="Padro"/>
        <w:spacing w:lineRule="auto" w:line="240" w:before="0" w:after="0"/>
        <w:jc w:val="both"/>
        <w:rPr/>
      </w:pPr>
      <w:r>
        <w:rPr>
          <w:rFonts w:cs="Arial" w:ascii="Arial" w:hAnsi="Arial"/>
          <w:b/>
          <w:bCs/>
          <w:sz w:val="22"/>
          <w:szCs w:val="22"/>
        </w:rPr>
        <w:t xml:space="preserve">1.5. Sustentabilidade: </w:t>
      </w:r>
      <w:r>
        <w:rPr>
          <w:rFonts w:cs="Arial" w:ascii="Arial" w:hAnsi="Arial"/>
          <w:sz w:val="22"/>
          <w:szCs w:val="22"/>
        </w:rPr>
        <w:t>Em atendimento às normas constantes na Instrução Normativa n.º 01/2010/SLTI/MPOG, as licitantes deverão ofertar preferencialmente produtos que atendam os seguintes critérios de sustentabilidade ambiental do artigo 5º:</w:t>
      </w:r>
    </w:p>
    <w:p>
      <w:pPr>
        <w:pStyle w:val="Padro"/>
        <w:spacing w:lineRule="auto" w:line="240" w:before="0" w:after="0"/>
        <w:jc w:val="both"/>
        <w:rPr>
          <w:rFonts w:ascii="Arial" w:hAnsi="Arial" w:cs="Arial"/>
          <w:sz w:val="22"/>
          <w:szCs w:val="22"/>
        </w:rPr>
      </w:pPr>
      <w:r>
        <w:rPr>
          <w:rFonts w:cs="Arial" w:ascii="Arial" w:hAnsi="Arial"/>
          <w:sz w:val="22"/>
          <w:szCs w:val="22"/>
        </w:rPr>
      </w:r>
    </w:p>
    <w:p>
      <w:pPr>
        <w:pStyle w:val="Padro"/>
        <w:spacing w:lineRule="auto" w:line="240" w:before="0" w:after="0"/>
        <w:jc w:val="both"/>
        <w:rPr>
          <w:rFonts w:ascii="Times New Roman" w:hAnsi="Times New Roman"/>
          <w:sz w:val="22"/>
          <w:szCs w:val="22"/>
        </w:rPr>
      </w:pPr>
      <w:r>
        <w:rPr>
          <w:rFonts w:cs="Arial" w:ascii="Arial" w:hAnsi="Arial"/>
          <w:sz w:val="22"/>
          <w:szCs w:val="22"/>
        </w:rPr>
        <w:t xml:space="preserve">I – que os bens sejam constituídos, no todo ou em parte, por material reciclado, atóxico, biodegradável, conforme ABNT NBR – 15448-1 e 15448-2; </w:t>
      </w:r>
    </w:p>
    <w:p>
      <w:pPr>
        <w:pStyle w:val="Padro"/>
        <w:spacing w:lineRule="auto" w:line="240" w:before="0" w:after="0"/>
        <w:jc w:val="both"/>
        <w:rPr>
          <w:rFonts w:ascii="Times New Roman" w:hAnsi="Times New Roman"/>
          <w:sz w:val="22"/>
          <w:szCs w:val="22"/>
        </w:rPr>
      </w:pPr>
      <w:r>
        <w:rPr>
          <w:rFonts w:eastAsia="Arial" w:cs="Arial" w:ascii="Arial" w:hAnsi="Arial"/>
          <w:sz w:val="22"/>
          <w:szCs w:val="22"/>
        </w:rPr>
        <w:t xml:space="preserve"> </w:t>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Times New Roman" w:hAnsi="Times New Roman"/>
          <w:sz w:val="22"/>
          <w:szCs w:val="22"/>
          <w:highlight w:val="white"/>
        </w:rPr>
      </w:pPr>
      <w:r>
        <w:rPr>
          <w:rFonts w:cs="Arial" w:ascii="Arial" w:hAnsi="Arial"/>
          <w:sz w:val="22"/>
          <w:szCs w:val="22"/>
          <w:shd w:fill="FFFFFF" w:val="clear"/>
        </w:rPr>
        <w:t>II –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Arial" w:hAnsi="Arial" w:cs="Arial"/>
          <w:sz w:val="22"/>
          <w:szCs w:val="22"/>
        </w:rPr>
      </w:pPr>
      <w:r>
        <w:rPr>
          <w:rFonts w:cs="Arial" w:ascii="Arial" w:hAnsi="Arial"/>
          <w:sz w:val="22"/>
          <w:szCs w:val="22"/>
        </w:rPr>
      </w:r>
    </w:p>
    <w:p>
      <w:pPr>
        <w:pStyle w:val="Padro"/>
        <w:spacing w:lineRule="auto" w:line="240" w:before="0" w:after="0"/>
        <w:jc w:val="both"/>
        <w:rPr>
          <w:rFonts w:ascii="Times New Roman" w:hAnsi="Times New Roman"/>
          <w:sz w:val="22"/>
          <w:szCs w:val="22"/>
        </w:rPr>
      </w:pPr>
      <w:r>
        <w:rPr>
          <w:rFonts w:cs="Arial" w:ascii="Arial" w:hAnsi="Arial"/>
          <w:sz w:val="22"/>
          <w:szCs w:val="22"/>
        </w:rPr>
        <w:t xml:space="preserve">III – que os bens devam ser, preferencialmente, acondicionados em embalagem individual adequada, com o menor volume possível, que utilize materiais recicláveis, de forma a garantir a máxima proteção durante o transporte e o armazenamento; e </w:t>
      </w:r>
    </w:p>
    <w:p>
      <w:pPr>
        <w:pStyle w:val="Padro"/>
        <w:spacing w:lineRule="auto" w:line="240" w:before="0" w:after="0"/>
        <w:jc w:val="both"/>
        <w:rPr>
          <w:rFonts w:ascii="Times New Roman" w:hAnsi="Times New Roman"/>
          <w:sz w:val="22"/>
          <w:szCs w:val="22"/>
        </w:rPr>
      </w:pPr>
      <w:r>
        <w:rPr>
          <w:rFonts w:eastAsia="Arial" w:cs="Arial" w:ascii="Arial" w:hAnsi="Arial"/>
          <w:sz w:val="22"/>
          <w:szCs w:val="22"/>
        </w:rPr>
        <w:t xml:space="preserve"> </w:t>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Times New Roman" w:hAnsi="Times New Roman"/>
          <w:sz w:val="22"/>
          <w:szCs w:val="22"/>
        </w:rPr>
      </w:pPr>
      <w:r>
        <w:rPr>
          <w:rFonts w:cs="Times New Roman" w:ascii="Arial" w:hAnsi="Arial"/>
          <w:sz w:val="22"/>
          <w:szCs w:val="22"/>
          <w:shd w:fill="FFFFFF" w:val="clear"/>
        </w:rPr>
        <w:t>IV –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Times New Roman" w:hAnsi="Times New Roman"/>
          <w:sz w:val="22"/>
          <w:szCs w:val="22"/>
        </w:rPr>
      </w:pPr>
      <w:r>
        <w:rPr>
          <w:rFonts w:cs="Times New Roman" w:ascii="Arial" w:hAnsi="Arial"/>
          <w:sz w:val="22"/>
          <w:szCs w:val="22"/>
          <w:shd w:fill="FFFFFF" w:val="clear"/>
        </w:rPr>
        <w:t xml:space="preserve">1.5.1. As proponentes deverão ainda observar e cumprir a legislação ambiental pertinente ao objeto da licitação, tanto no processo de extração das matérias-primas utilizadas, como na fabricação, utilização, transporte e descarte dos produtos e matérias-primas, inclusive quanto a observância do anexo I da Instrução Normativa IBAMA nº 06 de 15 de março de 2013 no caso de itens enquadrados como atividades potencialmente poluidoras e utilizadoras de recursos ambientais, caso em que poderá ser solicitado </w:t>
      </w:r>
      <w:r>
        <w:rPr>
          <w:rFonts w:cs="Arial" w:ascii="Arial" w:hAnsi="Arial"/>
          <w:sz w:val="22"/>
          <w:szCs w:val="22"/>
          <w:shd w:fill="FFFFFF" w:val="clear"/>
        </w:rPr>
        <w:t>o Cadastro Técnico Federal.</w:t>
      </w:r>
    </w:p>
    <w:p>
      <w:pPr>
        <w:pStyle w:val="Standard"/>
        <w:tabs>
          <w:tab w:val="left" w:pos="183" w:leader="none"/>
          <w:tab w:val="left" w:pos="613" w:leader="none"/>
          <w:tab w:val="left" w:pos="848" w:leader="none"/>
        </w:tabs>
        <w:suppressAutoHyphens w:val="false"/>
        <w:spacing w:lineRule="auto" w:line="240" w:before="0" w:after="0"/>
        <w:jc w:val="both"/>
        <w:rPr>
          <w:rFonts w:ascii="Arial" w:hAnsi="Arial" w:cs="Times New Roman"/>
          <w:sz w:val="22"/>
          <w:szCs w:val="22"/>
        </w:rPr>
      </w:pPr>
      <w:r>
        <w:rPr>
          <w:rFonts w:cs="Times New Roman" w:ascii="Arial" w:hAnsi="Arial"/>
          <w:sz w:val="22"/>
          <w:szCs w:val="22"/>
        </w:rPr>
      </w:r>
    </w:p>
    <w:p>
      <w:pPr>
        <w:pStyle w:val="Padro"/>
        <w:tabs>
          <w:tab w:val="left" w:pos="183" w:leader="none"/>
          <w:tab w:val="left" w:pos="613" w:leader="none"/>
          <w:tab w:val="left" w:pos="708" w:leader="none"/>
          <w:tab w:val="left" w:pos="848" w:leader="none"/>
        </w:tabs>
        <w:suppressAutoHyphens w:val="false"/>
        <w:spacing w:lineRule="auto" w:line="240" w:before="0" w:after="0"/>
        <w:jc w:val="both"/>
        <w:rPr>
          <w:rFonts w:ascii="Times New Roman" w:hAnsi="Times New Roman"/>
          <w:sz w:val="22"/>
          <w:szCs w:val="22"/>
          <w:highlight w:val="white"/>
        </w:rPr>
      </w:pPr>
      <w:r>
        <w:rPr>
          <w:rFonts w:cs="Times New Roman" w:ascii="Arial" w:hAnsi="Arial"/>
          <w:sz w:val="22"/>
          <w:szCs w:val="22"/>
          <w:shd w:fill="FFFFFF" w:val="clear"/>
        </w:rPr>
        <w:t xml:space="preserve">1.5.2. As proponentes deverão ainda observar e cumprir a legislação ambiental pertinente ao objeto da licitação, tanto no processo de extração das matérias-primas utilizadas, como na fabricação, utilização, transporte e descarte dos produtos e matérias-primas. </w:t>
      </w:r>
      <w:r>
        <w:rPr>
          <w:rFonts w:cs="Arial" w:ascii="Arial" w:hAnsi="Arial"/>
          <w:sz w:val="22"/>
          <w:szCs w:val="22"/>
          <w:shd w:fill="FFFFFF" w:val="clear"/>
        </w:rPr>
        <w:t xml:space="preserve"> </w:t>
      </w:r>
    </w:p>
    <w:p>
      <w:pPr>
        <w:pStyle w:val="Standard"/>
        <w:tabs>
          <w:tab w:val="left" w:pos="183" w:leader="none"/>
          <w:tab w:val="left" w:pos="613" w:leader="none"/>
          <w:tab w:val="left" w:pos="848" w:leader="none"/>
        </w:tabs>
        <w:suppressAutoHyphens w:val="false"/>
        <w:spacing w:lineRule="auto" w:line="240" w:before="0" w:after="0"/>
        <w:jc w:val="both"/>
        <w:rPr>
          <w:rFonts w:ascii="Arial" w:hAnsi="Arial" w:cs="Times New Roman"/>
          <w:b/>
          <w:b/>
          <w:bCs/>
          <w:color w:val="000000"/>
          <w:sz w:val="22"/>
          <w:szCs w:val="22"/>
          <w:shd w:fill="FFFFFF" w:val="clear"/>
        </w:rPr>
      </w:pPr>
      <w:r>
        <w:rPr>
          <w:rFonts w:cs="Times New Roman" w:ascii="Arial" w:hAnsi="Arial"/>
          <w:b/>
          <w:bCs/>
          <w:color w:val="000000"/>
          <w:sz w:val="22"/>
          <w:szCs w:val="22"/>
          <w:shd w:fill="FFFFFF" w:val="clear"/>
        </w:rPr>
      </w:r>
    </w:p>
    <w:p>
      <w:pPr>
        <w:pStyle w:val="WWPadro"/>
        <w:spacing w:lineRule="auto" w:line="240" w:before="0" w:after="0"/>
        <w:jc w:val="both"/>
        <w:rPr/>
      </w:pPr>
      <w:r>
        <w:rPr>
          <w:rFonts w:cs="Times New Roman" w:ascii="Arial" w:hAnsi="Arial"/>
          <w:b/>
          <w:bCs/>
          <w:color w:val="000000"/>
          <w:sz w:val="24"/>
          <w:szCs w:val="24"/>
        </w:rPr>
        <w:t xml:space="preserve">2. JUSTIFICATIVA E OBJETIVO DA CONTRATAÇÃO </w:t>
      </w:r>
    </w:p>
    <w:p>
      <w:pPr>
        <w:pStyle w:val="WWPadro"/>
        <w:spacing w:lineRule="auto" w:line="240" w:before="0" w:after="0"/>
        <w:jc w:val="both"/>
        <w:rPr>
          <w:rFonts w:ascii="Arial" w:hAnsi="Arial" w:eastAsia="Arial" w:cs="Arial"/>
          <w:b/>
          <w:b/>
          <w:sz w:val="22"/>
          <w:szCs w:val="22"/>
          <w:shd w:fill="FFFFFF" w:val="clear"/>
        </w:rPr>
      </w:pPr>
      <w:r>
        <w:rPr>
          <w:rFonts w:eastAsia="Arial" w:cs="Arial" w:ascii="Arial" w:hAnsi="Arial"/>
          <w:b/>
          <w:sz w:val="22"/>
          <w:szCs w:val="22"/>
          <w:shd w:fill="FFFFFF" w:val="clear"/>
        </w:rPr>
      </w:r>
    </w:p>
    <w:p>
      <w:pPr>
        <w:pStyle w:val="WWPadro"/>
        <w:spacing w:lineRule="auto" w:line="240" w:before="0" w:after="0"/>
        <w:jc w:val="both"/>
        <w:rPr>
          <w:rFonts w:ascii="Times New Roman" w:hAnsi="Times New Roman"/>
          <w:sz w:val="22"/>
          <w:szCs w:val="22"/>
          <w:highlight w:val="yellow"/>
        </w:rPr>
      </w:pPr>
      <w:r>
        <w:rPr>
          <w:rFonts w:eastAsia="Arial" w:cs="Arial" w:ascii="Arial" w:hAnsi="Arial"/>
          <w:b/>
          <w:color w:val="000000"/>
          <w:sz w:val="22"/>
          <w:szCs w:val="22"/>
          <w:shd w:fill="FFFFFF" w:val="clear"/>
        </w:rPr>
        <w:t>2.1.</w:t>
      </w:r>
      <w:r>
        <w:rPr>
          <w:rFonts w:eastAsia="Arial" w:cs="Arial" w:ascii="Arial" w:hAnsi="Arial"/>
          <w:b/>
          <w:color w:val="FF0000"/>
          <w:sz w:val="22"/>
          <w:szCs w:val="22"/>
          <w:shd w:fill="FFFFFF" w:val="clear"/>
        </w:rPr>
        <w:t xml:space="preserve"> </w:t>
      </w:r>
      <w:r>
        <w:rPr>
          <w:rFonts w:eastAsia="Arial" w:cs="Times New Roman" w:ascii="Arial" w:hAnsi="Arial"/>
          <w:color w:val="000000" w:themeColor="text1"/>
          <w:sz w:val="22"/>
          <w:szCs w:val="22"/>
          <w:shd w:fill="FFFFFF" w:val="clear"/>
        </w:rPr>
        <w:t>Os meios de cultura e discos de antibióticos solicitados serão utilizados em projetos de pesquisa de iniciação científica e para aulas práticas das disciplinas de microbiologia geral, microbiologia veterinária e doenças infecciosas.</w:t>
      </w:r>
    </w:p>
    <w:p>
      <w:pPr>
        <w:pStyle w:val="WWPadro"/>
        <w:spacing w:lineRule="auto" w:line="240" w:before="0" w:after="0"/>
        <w:jc w:val="both"/>
        <w:rPr>
          <w:rFonts w:ascii="Arial" w:hAnsi="Arial" w:eastAsia="Arial" w:cs="Times New Roman"/>
          <w:color w:val="000000" w:themeColor="text1"/>
          <w:sz w:val="22"/>
          <w:szCs w:val="22"/>
        </w:rPr>
      </w:pPr>
      <w:r>
        <w:rPr>
          <w:rFonts w:eastAsia="Arial" w:cs="Times New Roman" w:ascii="Arial" w:hAnsi="Arial"/>
          <w:color w:val="000000" w:themeColor="text1"/>
          <w:sz w:val="22"/>
          <w:szCs w:val="22"/>
        </w:rPr>
      </w:r>
    </w:p>
    <w:p>
      <w:pPr>
        <w:pStyle w:val="WWPadro"/>
        <w:spacing w:lineRule="auto" w:line="240" w:before="0" w:after="0"/>
        <w:jc w:val="both"/>
        <w:rPr>
          <w:rFonts w:ascii="Times New Roman" w:hAnsi="Times New Roman"/>
          <w:sz w:val="22"/>
          <w:szCs w:val="22"/>
          <w:highlight w:val="yellow"/>
        </w:rPr>
      </w:pPr>
      <w:r>
        <w:rPr>
          <w:rFonts w:eastAsia="Arial" w:cs="Times New Roman" w:ascii="Arial" w:hAnsi="Arial"/>
          <w:color w:val="000000" w:themeColor="text1"/>
          <w:sz w:val="22"/>
          <w:szCs w:val="22"/>
          <w:shd w:fill="FFFFFF" w:val="clear"/>
        </w:rPr>
        <w:t>2.2. Serão confeccionados meios de cultura para semeadura de amostras e análise bacteriológica das mesmas, levando o discente a adquirir prática da rotina clinica laboratorial, além de incentivar e despertar o aluno para realização de pesquisa.</w:t>
      </w:r>
    </w:p>
    <w:p>
      <w:pPr>
        <w:pStyle w:val="WWPadro"/>
        <w:spacing w:lineRule="auto" w:line="240" w:before="0" w:after="0"/>
        <w:jc w:val="both"/>
        <w:rPr>
          <w:rFonts w:ascii="Arial" w:hAnsi="Arial" w:eastAsia="Arial" w:cs="Times New Roman"/>
          <w:color w:val="000000" w:themeColor="text1"/>
          <w:sz w:val="22"/>
          <w:szCs w:val="22"/>
        </w:rPr>
      </w:pPr>
      <w:r>
        <w:rPr>
          <w:rFonts w:eastAsia="Arial" w:cs="Times New Roman" w:ascii="Arial" w:hAnsi="Arial"/>
          <w:color w:val="000000" w:themeColor="text1"/>
          <w:sz w:val="22"/>
          <w:szCs w:val="22"/>
        </w:rPr>
      </w:r>
    </w:p>
    <w:p>
      <w:pPr>
        <w:pStyle w:val="WWPadro"/>
        <w:spacing w:lineRule="auto" w:line="240" w:before="0" w:after="0"/>
        <w:jc w:val="both"/>
        <w:rPr>
          <w:rFonts w:ascii="Times New Roman" w:hAnsi="Times New Roman"/>
          <w:sz w:val="22"/>
          <w:szCs w:val="22"/>
          <w:highlight w:val="yellow"/>
        </w:rPr>
      </w:pPr>
      <w:r>
        <w:rPr>
          <w:rFonts w:eastAsia="Arial" w:cs="Times New Roman" w:ascii="Arial" w:hAnsi="Arial"/>
          <w:color w:val="000000" w:themeColor="text1"/>
          <w:sz w:val="22"/>
          <w:szCs w:val="22"/>
          <w:shd w:fill="FFFFFF" w:val="clear"/>
        </w:rPr>
        <w:t>2.3. Serão realizados testes de sensibilidade aos antimicrobianos com os discos adquiridos, auxiliando no diagnóstico de doenças e selecionando qual o melhor medicamento a ser utilizado em cada caso. O discente irá aprender como selecionar medicamentos adequados para uso clínico e ainda pesquisar novos medicamentos para utilização clínica.</w:t>
      </w:r>
    </w:p>
    <w:p>
      <w:pPr>
        <w:pStyle w:val="WWPadro"/>
        <w:spacing w:lineRule="auto" w:line="240" w:before="0" w:after="0"/>
        <w:jc w:val="both"/>
        <w:rPr>
          <w:rFonts w:ascii="Arial" w:hAnsi="Arial" w:cs="Times New Roman"/>
          <w:b/>
          <w:b/>
          <w:bCs/>
          <w:color w:val="000000"/>
          <w:sz w:val="22"/>
          <w:szCs w:val="22"/>
          <w:shd w:fill="FFFFFF" w:val="clear"/>
        </w:rPr>
      </w:pPr>
      <w:r>
        <w:rPr>
          <w:rFonts w:cs="Times New Roman" w:ascii="Arial" w:hAnsi="Arial"/>
          <w:b/>
          <w:bCs/>
          <w:color w:val="000000"/>
          <w:sz w:val="22"/>
          <w:szCs w:val="22"/>
          <w:shd w:fill="FFFFFF" w:val="clear"/>
        </w:rPr>
      </w:r>
    </w:p>
    <w:p>
      <w:pPr>
        <w:pStyle w:val="WWPadro"/>
        <w:spacing w:lineRule="auto" w:line="240" w:before="0" w:after="0"/>
        <w:jc w:val="both"/>
        <w:rPr/>
      </w:pPr>
      <w:r>
        <w:rPr>
          <w:rFonts w:cs="Times New Roman" w:ascii="Arial" w:hAnsi="Arial"/>
          <w:b/>
          <w:bCs/>
          <w:color w:val="000000"/>
          <w:sz w:val="24"/>
          <w:szCs w:val="24"/>
          <w:shd w:fill="FFFFFF" w:val="clear"/>
        </w:rPr>
        <w:t xml:space="preserve">3. CLASSIFICAÇÃO DOS BENS </w:t>
      </w:r>
      <w:r>
        <w:rPr>
          <w:rFonts w:cs="Times New Roman" w:ascii="Arial" w:hAnsi="Arial"/>
          <w:b/>
          <w:bCs/>
          <w:color w:val="000000"/>
          <w:sz w:val="24"/>
          <w:szCs w:val="24"/>
        </w:rPr>
        <w:t>COMUNS</w:t>
      </w:r>
    </w:p>
    <w:p>
      <w:pPr>
        <w:pStyle w:val="WWPadro"/>
        <w:tabs>
          <w:tab w:val="left" w:pos="567" w:leader="none"/>
          <w:tab w:val="left" w:pos="708" w:leader="none"/>
        </w:tabs>
        <w:spacing w:lineRule="auto" w:line="240" w:before="0" w:after="0"/>
        <w:jc w:val="both"/>
        <w:rPr>
          <w:rFonts w:ascii="Arial" w:hAnsi="Arial" w:cs="Times New Roman"/>
          <w:color w:val="00B050"/>
          <w:sz w:val="22"/>
          <w:szCs w:val="22"/>
          <w:shd w:fill="FFFFFF" w:val="clear"/>
        </w:rPr>
      </w:pPr>
      <w:r>
        <w:rPr>
          <w:rFonts w:cs="Times New Roman" w:ascii="Arial" w:hAnsi="Arial"/>
          <w:color w:val="00B050"/>
          <w:sz w:val="22"/>
          <w:szCs w:val="22"/>
          <w:shd w:fill="FFFFFF" w:val="clear"/>
        </w:rPr>
      </w:r>
    </w:p>
    <w:p>
      <w:pPr>
        <w:pStyle w:val="WWPadro"/>
        <w:tabs>
          <w:tab w:val="left" w:pos="567" w:leader="none"/>
          <w:tab w:val="left" w:pos="708" w:leader="none"/>
        </w:tabs>
        <w:spacing w:lineRule="auto" w:line="240" w:before="0" w:after="0"/>
        <w:jc w:val="both"/>
        <w:rPr>
          <w:rFonts w:ascii="Times New Roman" w:hAnsi="Times New Roman"/>
          <w:sz w:val="22"/>
          <w:szCs w:val="22"/>
          <w:highlight w:val="white"/>
        </w:rPr>
      </w:pPr>
      <w:r>
        <w:rPr>
          <w:rFonts w:cs="Times New Roman" w:ascii="Arial" w:hAnsi="Arial"/>
          <w:sz w:val="22"/>
          <w:szCs w:val="22"/>
        </w:rPr>
        <w:t>3.1 Os bens ora pretendidos pelos cursos enquadram-se na categoria de bens considerados comuns de uso geral, de que tratam a Lei n.º 10.520/2002 e o Decreto n.º 5.450/2005, por possuir padrões de desempenho e características gerais e específicas usualmente encontradas no mercado.</w:t>
      </w:r>
    </w:p>
    <w:p>
      <w:pPr>
        <w:pStyle w:val="ListParagraph"/>
        <w:spacing w:lineRule="auto" w:line="240" w:before="0" w:after="0"/>
        <w:ind w:left="0" w:hanging="0"/>
        <w:jc w:val="both"/>
        <w:rPr>
          <w:rFonts w:ascii="Arial" w:hAnsi="Arial" w:cs="Times New Roman"/>
          <w:sz w:val="22"/>
          <w:szCs w:val="22"/>
          <w:shd w:fill="FFFFFF" w:val="clear"/>
        </w:rPr>
      </w:pPr>
      <w:r>
        <w:rPr>
          <w:rFonts w:cs="Times New Roman" w:ascii="Arial" w:hAnsi="Arial"/>
          <w:sz w:val="22"/>
          <w:szCs w:val="22"/>
          <w:shd w:fill="FFFFFF" w:val="clear"/>
        </w:rPr>
      </w:r>
    </w:p>
    <w:p>
      <w:pPr>
        <w:pStyle w:val="ListParagraph"/>
        <w:spacing w:lineRule="auto" w:line="240" w:before="0" w:after="0"/>
        <w:ind w:left="0" w:hanging="0"/>
        <w:jc w:val="both"/>
        <w:rPr>
          <w:rFonts w:ascii="Times New Roman" w:hAnsi="Times New Roman"/>
          <w:sz w:val="22"/>
          <w:szCs w:val="22"/>
        </w:rPr>
      </w:pPr>
      <w:r>
        <w:rPr>
          <w:rFonts w:eastAsia="Calibri" w:cs="Times New Roman" w:ascii="Arial" w:hAnsi="Arial"/>
          <w:b/>
          <w:bCs/>
          <w:color w:val="000000"/>
          <w:sz w:val="22"/>
          <w:szCs w:val="22"/>
          <w:shd w:fill="FFFFFF" w:val="clear"/>
          <w:lang w:bidi="ar-SA"/>
        </w:rPr>
        <w:t>4. ENTREGA E CRITÉRIOS DE ACEITAÇÃO DO OBJETO</w:t>
      </w:r>
    </w:p>
    <w:p>
      <w:pPr>
        <w:pStyle w:val="ListParagraph"/>
        <w:spacing w:lineRule="auto" w:line="240" w:before="0" w:after="0"/>
        <w:ind w:left="0" w:hanging="0"/>
        <w:jc w:val="both"/>
        <w:rPr>
          <w:rFonts w:ascii="Arial" w:hAnsi="Arial" w:cs="Times New Roman"/>
          <w:b/>
          <w:b/>
          <w:bCs/>
          <w:color w:val="000000"/>
          <w:sz w:val="22"/>
          <w:szCs w:val="22"/>
          <w:shd w:fill="FFFFFF" w:val="clear"/>
        </w:rPr>
      </w:pPr>
      <w:r>
        <w:rPr>
          <w:rFonts w:cs="Times New Roman" w:ascii="Arial" w:hAnsi="Arial"/>
          <w:b/>
          <w:bCs/>
          <w:color w:val="000000"/>
          <w:sz w:val="22"/>
          <w:szCs w:val="22"/>
          <w:shd w:fill="FFFFFF" w:val="clear"/>
        </w:rPr>
      </w:r>
    </w:p>
    <w:p>
      <w:pPr>
        <w:pStyle w:val="ListParagraph"/>
        <w:spacing w:lineRule="auto" w:line="240" w:before="0" w:after="0"/>
        <w:ind w:left="0" w:hanging="0"/>
        <w:jc w:val="both"/>
        <w:rPr>
          <w:rFonts w:ascii="Times New Roman" w:hAnsi="Times New Roman"/>
          <w:b w:val="false"/>
          <w:b w:val="false"/>
          <w:bCs w:val="false"/>
          <w:sz w:val="22"/>
          <w:szCs w:val="22"/>
          <w:highlight w:val="yellow"/>
        </w:rPr>
      </w:pPr>
      <w:r>
        <w:rPr>
          <w:rFonts w:eastAsia="Times New Roman" w:cs="Times New Roman" w:ascii="Arial" w:hAnsi="Arial"/>
          <w:b w:val="false"/>
          <w:bCs w:val="false"/>
          <w:color w:val="000000"/>
          <w:sz w:val="22"/>
          <w:szCs w:val="22"/>
          <w:shd w:fill="FFFFFF" w:val="clear"/>
          <w:lang w:bidi="ar-SA"/>
        </w:rPr>
        <w:t>4.1 O prazo para entrega dos bens é 30 (trinta) dias, contados do recebimento de cada nota de empenho emitida, em remessa única, no seguinte endereço:</w:t>
      </w:r>
    </w:p>
    <w:p>
      <w:pPr>
        <w:pStyle w:val="Normal"/>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tbl>
      <w:tblPr>
        <w:tblW w:w="9781" w:type="dxa"/>
        <w:jc w:val="left"/>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1" w:noVBand="0" w:lastRow="1" w:firstColumn="1" w:lastColumn="1" w:noHBand="0" w:val="01e0"/>
      </w:tblPr>
      <w:tblGrid>
        <w:gridCol w:w="1652"/>
        <w:gridCol w:w="3305"/>
        <w:gridCol w:w="1701"/>
        <w:gridCol w:w="3122"/>
      </w:tblGrid>
      <w:tr>
        <w:trPr>
          <w:trHeight w:val="510" w:hRule="atLeast"/>
        </w:trPr>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63" w:type="dxa"/>
            </w:tcMar>
          </w:tcPr>
          <w:p>
            <w:pPr>
              <w:pStyle w:val="Normal"/>
              <w:spacing w:lineRule="auto" w:line="240" w:before="0" w:after="0"/>
              <w:jc w:val="center"/>
              <w:rPr>
                <w:rFonts w:ascii="Times New Roman" w:hAnsi="Times New Roman"/>
                <w:sz w:val="22"/>
                <w:szCs w:val="22"/>
                <w:highlight w:val="lightGray"/>
              </w:rPr>
            </w:pPr>
            <w:r>
              <w:rPr>
                <w:rFonts w:cs="Times New Roman" w:ascii="Arial" w:hAnsi="Arial"/>
                <w:b/>
                <w:sz w:val="22"/>
                <w:szCs w:val="22"/>
                <w:shd w:fill="FFFFFF" w:val="clear"/>
              </w:rPr>
              <w:t>MUNICIPIO</w:t>
            </w:r>
          </w:p>
        </w:tc>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63" w:type="dxa"/>
            </w:tcMar>
          </w:tcPr>
          <w:p>
            <w:pPr>
              <w:pStyle w:val="Normal"/>
              <w:spacing w:lineRule="auto" w:line="240" w:before="0" w:after="0"/>
              <w:jc w:val="center"/>
              <w:rPr>
                <w:rFonts w:ascii="Times New Roman" w:hAnsi="Times New Roman"/>
                <w:sz w:val="22"/>
                <w:szCs w:val="22"/>
                <w:highlight w:val="lightGray"/>
              </w:rPr>
            </w:pPr>
            <w:r>
              <w:rPr>
                <w:rFonts w:cs="Times New Roman" w:ascii="Arial" w:hAnsi="Arial"/>
                <w:b/>
                <w:sz w:val="22"/>
                <w:szCs w:val="22"/>
                <w:shd w:fill="FFFFFF" w:val="clear"/>
              </w:rPr>
              <w:t>LOCAL/ENDEREÇO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63" w:type="dxa"/>
            </w:tcMar>
          </w:tcPr>
          <w:p>
            <w:pPr>
              <w:pStyle w:val="Normal"/>
              <w:spacing w:lineRule="auto" w:line="240" w:before="0" w:after="0"/>
              <w:jc w:val="center"/>
              <w:rPr>
                <w:rFonts w:ascii="Times New Roman" w:hAnsi="Times New Roman"/>
                <w:sz w:val="22"/>
                <w:szCs w:val="22"/>
                <w:highlight w:val="lightGray"/>
              </w:rPr>
            </w:pPr>
            <w:r>
              <w:rPr>
                <w:rFonts w:cs="Times New Roman" w:ascii="Arial" w:hAnsi="Arial"/>
                <w:b/>
                <w:sz w:val="22"/>
                <w:szCs w:val="22"/>
                <w:shd w:fill="FFFFFF" w:val="clear"/>
              </w:rPr>
              <w:t>TELEFONE</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63" w:type="dxa"/>
            </w:tcMar>
          </w:tcPr>
          <w:p>
            <w:pPr>
              <w:pStyle w:val="Normal"/>
              <w:spacing w:lineRule="auto" w:line="240" w:before="0" w:after="0"/>
              <w:jc w:val="center"/>
              <w:rPr>
                <w:rFonts w:ascii="Times New Roman" w:hAnsi="Times New Roman"/>
                <w:sz w:val="22"/>
                <w:szCs w:val="22"/>
                <w:highlight w:val="lightGray"/>
              </w:rPr>
            </w:pPr>
            <w:r>
              <w:rPr>
                <w:rFonts w:cs="Times New Roman" w:ascii="Arial" w:hAnsi="Arial"/>
                <w:b/>
                <w:sz w:val="22"/>
                <w:szCs w:val="22"/>
                <w:shd w:fill="FFFFFF" w:val="clear"/>
              </w:rPr>
              <w:t>HORÁRIO</w:t>
            </w:r>
          </w:p>
        </w:tc>
      </w:tr>
      <w:tr>
        <w:trPr>
          <w:trHeight w:val="501" w:hRule="atLeast"/>
        </w:trPr>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spacing w:lineRule="auto" w:line="240" w:before="0" w:after="0"/>
              <w:jc w:val="both"/>
              <w:rPr>
                <w:rFonts w:ascii="Times New Roman" w:hAnsi="Times New Roman"/>
                <w:sz w:val="22"/>
                <w:szCs w:val="22"/>
                <w:highlight w:val="white"/>
              </w:rPr>
            </w:pPr>
            <w:r>
              <w:rPr>
                <w:rFonts w:cs="Times New Roman" w:ascii="Arial" w:hAnsi="Arial"/>
                <w:b/>
                <w:sz w:val="22"/>
                <w:szCs w:val="22"/>
                <w:shd w:fill="FFFFFF" w:val="clear"/>
              </w:rPr>
              <w:t>Rolim de Moura</w:t>
            </w:r>
          </w:p>
        </w:tc>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2"/>
                <w:szCs w:val="22"/>
                <w:highlight w:val="white"/>
              </w:rPr>
            </w:pPr>
            <w:r>
              <w:rPr>
                <w:rFonts w:cs="Times New Roman" w:ascii="Arial" w:hAnsi="Arial"/>
                <w:sz w:val="22"/>
                <w:szCs w:val="22"/>
                <w:shd w:fill="FFFFFF" w:val="clear"/>
              </w:rPr>
              <w:t>Av. Norte Sul 7300, Bairro Nova Morada. CEP. 76.940-000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Times New Roman" w:hAnsi="Times New Roman"/>
                <w:sz w:val="22"/>
                <w:szCs w:val="22"/>
                <w:highlight w:val="white"/>
              </w:rPr>
            </w:pPr>
            <w:r>
              <w:rPr>
                <w:rFonts w:cs="Times New Roman" w:ascii="Arial" w:hAnsi="Arial"/>
                <w:sz w:val="22"/>
                <w:szCs w:val="22"/>
                <w:shd w:fill="FFFFFF" w:val="clear"/>
              </w:rPr>
              <w:t>(69) 3449-3801</w:t>
            </w:r>
          </w:p>
          <w:p>
            <w:pPr>
              <w:pStyle w:val="Normal"/>
              <w:spacing w:lineRule="auto" w:line="240" w:before="0" w:after="0"/>
              <w:jc w:val="center"/>
              <w:rPr>
                <w:rFonts w:ascii="Times New Roman" w:hAnsi="Times New Roman"/>
                <w:sz w:val="22"/>
                <w:szCs w:val="22"/>
                <w:highlight w:val="white"/>
              </w:rPr>
            </w:pPr>
            <w:r>
              <w:rPr>
                <w:rFonts w:cs="Times New Roman" w:ascii="Arial" w:hAnsi="Arial"/>
                <w:sz w:val="22"/>
                <w:szCs w:val="22"/>
                <w:shd w:fill="FFFFFF" w:val="clear"/>
              </w:rPr>
              <w:t>(69) 3449-3805</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2"/>
                <w:szCs w:val="22"/>
                <w:highlight w:val="white"/>
              </w:rPr>
            </w:pPr>
            <w:r>
              <w:rPr>
                <w:rFonts w:cs="Times New Roman" w:ascii="Arial" w:hAnsi="Arial"/>
                <w:sz w:val="22"/>
                <w:szCs w:val="22"/>
                <w:shd w:fill="FFFFFF" w:val="clear"/>
              </w:rPr>
              <w:t>08:00 as 12:00 e 14:00 as 18:00 (somente nos dias úteis).</w:t>
            </w:r>
          </w:p>
        </w:tc>
      </w:tr>
      <w:tr>
        <w:trPr>
          <w:trHeight w:val="501" w:hRule="atLeast"/>
        </w:trPr>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spacing w:lineRule="auto" w:line="240" w:before="0" w:after="0"/>
              <w:jc w:val="both"/>
              <w:rPr>
                <w:rFonts w:ascii="Times New Roman" w:hAnsi="Times New Roman"/>
                <w:sz w:val="22"/>
                <w:szCs w:val="22"/>
                <w:highlight w:val="white"/>
              </w:rPr>
            </w:pPr>
            <w:r>
              <w:rPr>
                <w:rFonts w:cs="Times New Roman" w:ascii="Arial" w:hAnsi="Arial"/>
                <w:b/>
                <w:sz w:val="22"/>
                <w:szCs w:val="22"/>
                <w:shd w:fill="FFFFFF" w:val="clear"/>
              </w:rPr>
              <w:t>Ariquemes</w:t>
            </w:r>
          </w:p>
        </w:tc>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2"/>
                <w:szCs w:val="22"/>
                <w:highlight w:val="white"/>
              </w:rPr>
            </w:pPr>
            <w:r>
              <w:rPr>
                <w:rFonts w:cs="Times New Roman" w:ascii="Arial" w:hAnsi="Arial"/>
                <w:color w:val="222222"/>
                <w:sz w:val="22"/>
                <w:szCs w:val="22"/>
                <w:shd w:fill="FFFFFF" w:val="clear"/>
              </w:rPr>
              <w:t>Av. Tancredo Neves, nº 3450 – Setor Institucional – CEP. 76.872-848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Style w:val="Appleconvertedspace"/>
                <w:shd w:fill="FFFFFF" w:val="clear"/>
              </w:rPr>
            </w:pPr>
            <w:r>
              <w:rPr>
                <w:shd w:fill="FFFFFF" w:val="clear"/>
              </w:rPr>
            </w:r>
          </w:p>
          <w:p>
            <w:pPr>
              <w:pStyle w:val="Normal"/>
              <w:spacing w:lineRule="auto" w:line="240" w:before="0" w:after="0"/>
              <w:jc w:val="center"/>
              <w:rPr/>
            </w:pPr>
            <w:r>
              <w:rPr>
                <w:rStyle w:val="Appleconvertedspace"/>
                <w:rFonts w:cs="Times New Roman" w:ascii="Arial" w:hAnsi="Arial"/>
                <w:color w:val="222222"/>
                <w:sz w:val="22"/>
                <w:szCs w:val="22"/>
                <w:shd w:fill="FFFFFF" w:val="clear"/>
              </w:rPr>
              <w:t>(</w:t>
            </w:r>
            <w:r>
              <w:rPr>
                <w:rFonts w:cs="Times New Roman" w:ascii="Arial" w:hAnsi="Arial"/>
                <w:color w:val="222222"/>
                <w:sz w:val="22"/>
                <w:szCs w:val="22"/>
                <w:shd w:fill="FFFFFF" w:val="clear"/>
              </w:rPr>
              <w:t>69) 3536-2551</w:t>
            </w:r>
          </w:p>
          <w:p>
            <w:pPr>
              <w:pStyle w:val="Normal"/>
              <w:spacing w:lineRule="auto" w:line="240" w:before="0" w:after="0"/>
              <w:jc w:val="center"/>
              <w:rPr>
                <w:rFonts w:ascii="Arial" w:hAnsi="Arial" w:cs="Times New Roman"/>
                <w:sz w:val="22"/>
                <w:szCs w:val="22"/>
                <w:shd w:fill="FFFFFF" w:val="clear"/>
              </w:rPr>
            </w:pPr>
            <w:r>
              <w:rPr>
                <w:rFonts w:cs="Times New Roman" w:ascii="Arial" w:hAnsi="Arial"/>
                <w:sz w:val="22"/>
                <w:szCs w:val="22"/>
                <w:shd w:fill="FFFFFF" w:val="clear"/>
              </w:rPr>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2"/>
                <w:szCs w:val="22"/>
                <w:highlight w:val="white"/>
              </w:rPr>
            </w:pPr>
            <w:r>
              <w:rPr>
                <w:rFonts w:cs="Times New Roman" w:ascii="Arial" w:hAnsi="Arial"/>
                <w:sz w:val="22"/>
                <w:szCs w:val="22"/>
                <w:shd w:fill="FFFFFF" w:val="clear"/>
              </w:rPr>
              <w:t>08:00 as 12:00 e 14:00 as 18:00 (somente nos dias úteis).</w:t>
            </w:r>
          </w:p>
        </w:tc>
      </w:tr>
      <w:tr>
        <w:trPr>
          <w:trHeight w:val="944" w:hRule="atLeast"/>
        </w:trPr>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vAlign w:val="center"/>
          </w:tcPr>
          <w:p>
            <w:pPr>
              <w:pStyle w:val="Normal"/>
              <w:spacing w:lineRule="auto" w:line="240" w:before="0" w:after="0"/>
              <w:jc w:val="both"/>
              <w:rPr>
                <w:rFonts w:ascii="Times New Roman" w:hAnsi="Times New Roman"/>
                <w:sz w:val="22"/>
                <w:szCs w:val="22"/>
                <w:highlight w:val="white"/>
              </w:rPr>
            </w:pPr>
            <w:r>
              <w:rPr>
                <w:rFonts w:cs="Times New Roman" w:ascii="Arial" w:hAnsi="Arial"/>
                <w:b/>
                <w:sz w:val="22"/>
                <w:szCs w:val="22"/>
                <w:shd w:fill="FFFFFF" w:val="clear"/>
              </w:rPr>
              <w:t>Presidente Médici</w:t>
            </w:r>
          </w:p>
        </w:tc>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Times New Roman" w:hAnsi="Times New Roman"/>
                <w:sz w:val="22"/>
                <w:szCs w:val="22"/>
                <w:highlight w:val="white"/>
              </w:rPr>
            </w:pPr>
            <w:r>
              <w:rPr>
                <w:rFonts w:cs="Times New Roman" w:ascii="Arial" w:hAnsi="Arial"/>
                <w:color w:val="222222"/>
                <w:sz w:val="22"/>
                <w:szCs w:val="22"/>
                <w:shd w:fill="FFFFFF" w:val="clear"/>
              </w:rPr>
              <w:t>Sede - Senador José Ronaldo Aragão: Rua da Paz, nº 4376-Bairro Lino Alves Teixeira – CEP: 76.916-000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center"/>
              <w:rPr>
                <w:rFonts w:ascii="Arial" w:hAnsi="Arial" w:cs="Times New Roman"/>
                <w:color w:val="222222"/>
                <w:sz w:val="22"/>
                <w:szCs w:val="22"/>
                <w:shd w:fill="FFFFFF" w:val="clear"/>
              </w:rPr>
            </w:pPr>
            <w:r>
              <w:rPr>
                <w:rFonts w:cs="Times New Roman" w:ascii="Arial" w:hAnsi="Arial"/>
                <w:color w:val="222222"/>
                <w:sz w:val="22"/>
                <w:szCs w:val="22"/>
                <w:shd w:fill="FFFFFF" w:val="clear"/>
              </w:rPr>
            </w:r>
          </w:p>
          <w:p>
            <w:pPr>
              <w:pStyle w:val="Normal"/>
              <w:spacing w:lineRule="auto" w:line="240" w:before="0" w:after="0"/>
              <w:jc w:val="center"/>
              <w:rPr>
                <w:rFonts w:ascii="Times New Roman" w:hAnsi="Times New Roman"/>
                <w:sz w:val="22"/>
                <w:szCs w:val="22"/>
                <w:highlight w:val="white"/>
              </w:rPr>
            </w:pPr>
            <w:r>
              <w:rPr>
                <w:rFonts w:cs="Times New Roman" w:ascii="Arial" w:hAnsi="Arial"/>
                <w:color w:val="222222"/>
                <w:sz w:val="22"/>
                <w:szCs w:val="22"/>
                <w:shd w:fill="FFFFFF" w:val="clear"/>
              </w:rPr>
              <w:t>(69) 3471-1924 (69) 3471-1954</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p>
            <w:pPr>
              <w:pStyle w:val="Normal"/>
              <w:spacing w:lineRule="auto" w:line="240" w:before="0" w:after="0"/>
              <w:jc w:val="both"/>
              <w:rPr>
                <w:rFonts w:ascii="Times New Roman" w:hAnsi="Times New Roman"/>
                <w:sz w:val="22"/>
                <w:szCs w:val="22"/>
                <w:highlight w:val="white"/>
              </w:rPr>
            </w:pPr>
            <w:r>
              <w:rPr>
                <w:rFonts w:cs="Times New Roman" w:ascii="Arial" w:hAnsi="Arial"/>
                <w:sz w:val="22"/>
                <w:szCs w:val="22"/>
                <w:shd w:fill="FFFFFF" w:val="clear"/>
              </w:rPr>
              <w:t>08:00 as 12:00 e 14:00 as 18:00 (somente nos dias úteis).</w:t>
            </w:r>
          </w:p>
          <w:p>
            <w:pPr>
              <w:pStyle w:val="Normal"/>
              <w:spacing w:lineRule="auto" w:line="240" w:before="0" w:after="0"/>
              <w:jc w:val="both"/>
              <w:rPr>
                <w:rFonts w:ascii="Arial" w:hAnsi="Arial" w:cs="Times New Roman"/>
                <w:sz w:val="22"/>
                <w:szCs w:val="22"/>
              </w:rPr>
            </w:pPr>
            <w:r>
              <w:rPr>
                <w:rFonts w:cs="Times New Roman" w:ascii="Arial" w:hAnsi="Arial"/>
                <w:sz w:val="22"/>
                <w:szCs w:val="22"/>
              </w:rPr>
            </w:r>
          </w:p>
        </w:tc>
      </w:tr>
    </w:tbl>
    <w:p>
      <w:pPr>
        <w:pStyle w:val="WWPadro"/>
        <w:spacing w:lineRule="auto" w:line="240" w:before="0" w:after="0"/>
        <w:jc w:val="both"/>
        <w:rPr>
          <w:rFonts w:ascii="Arial" w:hAnsi="Arial" w:cs="Times New Roman"/>
          <w:sz w:val="22"/>
          <w:szCs w:val="22"/>
          <w:shd w:fill="FFFFFF" w:val="clear"/>
        </w:rPr>
      </w:pPr>
      <w:r>
        <w:rPr>
          <w:rFonts w:cs="Times New Roman" w:ascii="Arial" w:hAnsi="Arial"/>
          <w:sz w:val="22"/>
          <w:szCs w:val="22"/>
          <w:shd w:fill="FFFFFF" w:val="clear"/>
        </w:rPr>
      </w:r>
    </w:p>
    <w:p>
      <w:pPr>
        <w:pStyle w:val="ListParagraph"/>
        <w:widowControl/>
        <w:tabs>
          <w:tab w:val="left" w:pos="438" w:leader="none"/>
        </w:tabs>
        <w:spacing w:lineRule="auto" w:line="240" w:before="0" w:after="0"/>
        <w:ind w:left="12" w:hanging="0"/>
        <w:jc w:val="both"/>
        <w:rPr/>
      </w:pPr>
      <w:r>
        <w:rPr>
          <w:rFonts w:ascii="Arial" w:hAnsi="Arial"/>
          <w:sz w:val="24"/>
          <w:szCs w:val="24"/>
        </w:rPr>
        <w:t>4.2.</w:t>
        <w:tab/>
        <w:t>No caso de produtos perecíveis, o prazo de validade na data da entrega não poderá ser inferior a 01 (um) ano, ou a 75% (setenta e cinco) por cento do prazo total recomendado pelo fabricante.</w:t>
      </w:r>
    </w:p>
    <w:p>
      <w:pPr>
        <w:pStyle w:val="ListParagraph"/>
        <w:widowControl/>
        <w:tabs>
          <w:tab w:val="left" w:pos="438" w:leader="none"/>
        </w:tabs>
        <w:spacing w:lineRule="auto" w:line="240" w:before="0" w:after="0"/>
        <w:ind w:left="12" w:hanging="0"/>
        <w:jc w:val="both"/>
        <w:rPr>
          <w:rFonts w:cs="Times New Roman"/>
          <w:bCs/>
        </w:rPr>
      </w:pPr>
      <w:r>
        <w:rPr>
          <w:rFonts w:cs="Times New Roman"/>
          <w:bCs/>
        </w:rPr>
      </w:r>
    </w:p>
    <w:p>
      <w:pPr>
        <w:pStyle w:val="ListParagraph"/>
        <w:widowControl/>
        <w:tabs>
          <w:tab w:val="left" w:pos="438" w:leader="none"/>
        </w:tabs>
        <w:spacing w:lineRule="auto" w:line="240" w:before="0" w:after="0"/>
        <w:ind w:left="12" w:hanging="0"/>
        <w:jc w:val="both"/>
        <w:rPr/>
      </w:pPr>
      <w:r>
        <w:rPr>
          <w:rFonts w:cs="Times New Roman" w:ascii="Arial" w:hAnsi="Arial"/>
          <w:bCs/>
          <w:sz w:val="24"/>
          <w:szCs w:val="24"/>
          <w:shd w:fill="FFFFFF" w:val="clear"/>
        </w:rPr>
        <w:t>4.3. Os materiais serão recebidos provisoriamente no prazo de 02 (dois) dias, pelo responsável pelo acompanhamento e fiscalização do contrato, para efeito de posterior verificação de sua conformidade com as especificações constantes neste Termo de Referência e na proposta.</w:t>
      </w:r>
    </w:p>
    <w:p>
      <w:pPr>
        <w:pStyle w:val="ListParagraph"/>
        <w:widowControl/>
        <w:tabs>
          <w:tab w:val="left" w:pos="438" w:leader="none"/>
        </w:tabs>
        <w:spacing w:lineRule="auto" w:line="240" w:before="0" w:after="0"/>
        <w:ind w:left="12" w:hanging="0"/>
        <w:jc w:val="both"/>
        <w:rPr>
          <w:rFonts w:ascii="Arial" w:hAnsi="Arial" w:cs="Times New Roman"/>
          <w:bCs/>
          <w:sz w:val="24"/>
          <w:szCs w:val="24"/>
          <w:shd w:fill="FFFFFF" w:val="clear"/>
        </w:rPr>
      </w:pPr>
      <w:r>
        <w:rPr>
          <w:rFonts w:cs="Times New Roman" w:ascii="Arial" w:hAnsi="Arial"/>
          <w:bCs/>
          <w:sz w:val="24"/>
          <w:szCs w:val="24"/>
          <w:shd w:fill="FFFFFF" w:val="clear"/>
        </w:rPr>
      </w:r>
    </w:p>
    <w:p>
      <w:pPr>
        <w:pStyle w:val="ListParagraph"/>
        <w:widowControl/>
        <w:tabs>
          <w:tab w:val="left" w:pos="438" w:leader="none"/>
        </w:tabs>
        <w:spacing w:lineRule="auto" w:line="240" w:before="0" w:after="0"/>
        <w:ind w:left="12" w:hanging="0"/>
        <w:jc w:val="both"/>
        <w:rPr/>
      </w:pPr>
      <w:r>
        <w:rPr>
          <w:rFonts w:cs="Times New Roman" w:ascii="Arial" w:hAnsi="Arial"/>
          <w:bCs/>
          <w:sz w:val="24"/>
          <w:szCs w:val="24"/>
          <w:shd w:fill="FFFFFF" w:val="clear"/>
        </w:rPr>
        <w:t>4.4. 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pPr>
        <w:pStyle w:val="ListParagraph"/>
        <w:widowControl/>
        <w:tabs>
          <w:tab w:val="left" w:pos="438" w:leader="none"/>
        </w:tabs>
        <w:spacing w:lineRule="auto" w:line="240" w:before="0" w:after="0"/>
        <w:ind w:left="12" w:hanging="0"/>
        <w:jc w:val="both"/>
        <w:rPr>
          <w:rFonts w:ascii="Arial" w:hAnsi="Arial" w:cs="Times New Roman"/>
          <w:bCs/>
          <w:sz w:val="24"/>
          <w:szCs w:val="24"/>
          <w:shd w:fill="FFFFFF" w:val="clear"/>
        </w:rPr>
      </w:pPr>
      <w:r>
        <w:rPr>
          <w:rFonts w:cs="Times New Roman" w:ascii="Arial" w:hAnsi="Arial"/>
          <w:bCs/>
          <w:sz w:val="24"/>
          <w:szCs w:val="24"/>
          <w:shd w:fill="FFFFFF" w:val="clear"/>
        </w:rPr>
      </w:r>
    </w:p>
    <w:p>
      <w:pPr>
        <w:pStyle w:val="ListParagraph"/>
        <w:widowControl/>
        <w:tabs>
          <w:tab w:val="left" w:pos="438" w:leader="none"/>
        </w:tabs>
        <w:spacing w:lineRule="auto" w:line="240" w:before="0" w:after="0"/>
        <w:ind w:left="12" w:hanging="0"/>
        <w:jc w:val="both"/>
        <w:rPr/>
      </w:pPr>
      <w:r>
        <w:rPr>
          <w:rFonts w:cs="Times New Roman" w:ascii="Arial" w:hAnsi="Arial"/>
          <w:bCs/>
          <w:sz w:val="24"/>
          <w:szCs w:val="24"/>
          <w:shd w:fill="FFFFFF" w:val="clear"/>
        </w:rPr>
        <w:t>4.5. Os bens serão recebidos definitivamente no prazo de 07 (sete) dias após o recebimento provisório, desde que providenciada a montagem dos materiais nos locais indicados pela administração, após a verificação da qualidade e quantidade do material e consequente aceitação mediante termo circunstanciado.</w:t>
      </w:r>
    </w:p>
    <w:p>
      <w:pPr>
        <w:pStyle w:val="ListParagraph"/>
        <w:tabs>
          <w:tab w:val="left" w:pos="1146" w:leader="none"/>
        </w:tabs>
        <w:spacing w:lineRule="auto" w:line="240" w:before="0" w:after="0"/>
        <w:jc w:val="both"/>
        <w:rPr>
          <w:rFonts w:ascii="Arial" w:hAnsi="Arial" w:cs="Times New Roman"/>
          <w:bCs/>
          <w:sz w:val="24"/>
          <w:szCs w:val="24"/>
          <w:shd w:fill="FFFFFF" w:val="clear"/>
        </w:rPr>
      </w:pPr>
      <w:r>
        <w:rPr>
          <w:rFonts w:cs="Times New Roman" w:ascii="Arial" w:hAnsi="Arial"/>
          <w:bCs/>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4.5.1. Na hipótese de a verificação a que se refere o subitem anterior não ser procedida dentro do prazo fixado, reputar-se-á como realizada, consumando-se o recebimento definitivo no dia do esgotamento do prazo.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426" w:leader="none"/>
        </w:tabs>
        <w:spacing w:lineRule="auto" w:line="240" w:before="0" w:after="0"/>
        <w:jc w:val="both"/>
        <w:rPr/>
      </w:pPr>
      <w:r>
        <w:rPr>
          <w:rFonts w:cs="Times New Roman" w:ascii="Arial" w:hAnsi="Arial"/>
          <w:bCs/>
          <w:sz w:val="24"/>
          <w:szCs w:val="24"/>
          <w:shd w:fill="FFFFFF" w:val="clear"/>
          <w:lang w:eastAsia="en-US"/>
        </w:rPr>
        <w:t>4.6. O recebimento provisório ou definitivo do objeto não exclui a responsabilidade da contratada pelos prejuízos resultantes da incorreta execução do contrato.</w:t>
      </w:r>
    </w:p>
    <w:p>
      <w:pPr>
        <w:pStyle w:val="ListParagraph"/>
        <w:tabs>
          <w:tab w:val="left" w:pos="567" w:leader="none"/>
          <w:tab w:val="left" w:pos="708" w:leader="none"/>
        </w:tabs>
        <w:spacing w:lineRule="auto" w:line="240" w:before="0" w:after="0"/>
        <w:ind w:left="0" w:hanging="0"/>
        <w:jc w:val="both"/>
        <w:rPr>
          <w:rFonts w:ascii="Arial" w:hAnsi="Arial" w:cs="Times New Roman"/>
          <w:b/>
          <w:b/>
          <w:color w:val="000000"/>
          <w:sz w:val="24"/>
          <w:szCs w:val="24"/>
          <w:shd w:fill="FFFFFF" w:val="clear"/>
        </w:rPr>
      </w:pPr>
      <w:r>
        <w:rPr>
          <w:rFonts w:cs="Times New Roman" w:ascii="Arial" w:hAnsi="Arial"/>
          <w:b/>
          <w:color w:val="000000"/>
          <w:sz w:val="24"/>
          <w:szCs w:val="24"/>
          <w:shd w:fill="FFFFFF" w:val="clear"/>
        </w:rPr>
      </w:r>
    </w:p>
    <w:p>
      <w:pPr>
        <w:pStyle w:val="WWPadro1"/>
        <w:spacing w:lineRule="auto" w:line="240" w:before="0" w:after="0"/>
        <w:jc w:val="both"/>
        <w:rPr/>
      </w:pPr>
      <w:r>
        <w:rPr>
          <w:rFonts w:cs="Times New Roman" w:ascii="Arial" w:hAnsi="Arial"/>
          <w:b/>
          <w:bCs/>
          <w:color w:val="000000"/>
          <w:sz w:val="24"/>
          <w:szCs w:val="24"/>
          <w:shd w:fill="FFFFFF" w:val="clear"/>
        </w:rPr>
        <w:t xml:space="preserve">5. </w:t>
      </w:r>
      <w:r>
        <w:rPr>
          <w:rFonts w:cs="Times New Roman" w:ascii="Arial" w:hAnsi="Arial"/>
          <w:b/>
          <w:bCs/>
          <w:color w:val="000000"/>
          <w:sz w:val="24"/>
          <w:szCs w:val="24"/>
        </w:rPr>
        <w:t>D</w:t>
      </w:r>
      <w:r>
        <w:rPr>
          <w:rFonts w:cs="Times New Roman" w:ascii="Arial" w:hAnsi="Arial"/>
          <w:b/>
          <w:bCs/>
          <w:color w:val="000000"/>
          <w:sz w:val="24"/>
          <w:szCs w:val="24"/>
          <w:shd w:fill="FFFFFF" w:val="clear"/>
        </w:rPr>
        <w:t>AS OBRIGAÇÕES DA CONTRATANTE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5.1. São obrigações da Contratante:</w:t>
      </w:r>
    </w:p>
    <w:p>
      <w:pPr>
        <w:pStyle w:val="Standard"/>
        <w:spacing w:lineRule="auto" w:line="240" w:before="0" w:after="0"/>
        <w:ind w:firstLine="306"/>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5.1.1. Receber o objeto no prazo e condições estabelecidas no Edital e seus anexos;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eastAsia="Times New Roman" w:cs="Times New Roman" w:ascii="Arial" w:hAnsi="Arial"/>
          <w:sz w:val="24"/>
          <w:szCs w:val="24"/>
          <w:shd w:fill="FFFFFF" w:val="clear"/>
          <w:lang w:bidi="ar-SA"/>
        </w:rPr>
        <w:t>5.1.2. Verificar minuciosamente, no prazo fixado, a conformidade dos bens recebidos provisoriamente com as especificações constantes do Edital e da proposta, para fins de aceitação e recebimento definitivo;</w:t>
      </w:r>
    </w:p>
    <w:p>
      <w:pPr>
        <w:pStyle w:val="Standard"/>
        <w:spacing w:lineRule="auto" w:line="240" w:before="0" w:after="0"/>
        <w:jc w:val="both"/>
        <w:rPr>
          <w:rFonts w:ascii="Arial" w:hAnsi="Arial" w:eastAsia="Times New Roman" w:cs="Times New Roman"/>
          <w:sz w:val="24"/>
          <w:szCs w:val="24"/>
          <w:shd w:fill="FFFFFF" w:val="clear"/>
          <w:lang w:bidi="ar-SA"/>
        </w:rPr>
      </w:pPr>
      <w:r>
        <w:rPr>
          <w:rFonts w:eastAsia="Times New Roman" w:cs="Times New Roman" w:ascii="Arial" w:hAnsi="Arial"/>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5.1.3. Comunicar à Contratada, por escrito, sobre imperfeições, falhas ou irregularidades verificadas no objeto fornecido, para que seja substituído, reparado ou corrigido;</w:t>
      </w:r>
    </w:p>
    <w:p>
      <w:pPr>
        <w:pStyle w:val="Standard"/>
        <w:widowControl/>
        <w:overflowPunct w:val="false"/>
        <w:spacing w:lineRule="auto" w:line="240" w:before="0" w:after="0"/>
        <w:jc w:val="both"/>
        <w:rPr>
          <w:rFonts w:eastAsia="Times New Roman" w:cs="Times New Roman"/>
          <w:lang w:bidi="ar-SA"/>
        </w:rPr>
      </w:pPr>
      <w:r>
        <w:rPr>
          <w:rFonts w:eastAsia="Times New Roman" w:cs="Times New Roman"/>
          <w:lang w:bidi="ar-SA"/>
        </w:rPr>
      </w:r>
    </w:p>
    <w:p>
      <w:pPr>
        <w:pStyle w:val="Standard"/>
        <w:widowControl/>
        <w:overflowPunct w:val="false"/>
        <w:spacing w:lineRule="auto" w:line="240" w:before="0" w:after="0"/>
        <w:jc w:val="both"/>
        <w:rPr/>
      </w:pPr>
      <w:r>
        <w:rPr>
          <w:rFonts w:eastAsia="Times New Roman" w:cs="Times New Roman" w:ascii="Arial" w:hAnsi="Arial"/>
          <w:sz w:val="24"/>
          <w:szCs w:val="24"/>
          <w:shd w:fill="FFFFFF" w:val="clear"/>
          <w:lang w:bidi="ar-SA"/>
        </w:rPr>
        <w:t>5.1.4. Acompanhar e fiscalizar o cumprimento das obrigações da Contratada, através de comissão/servidor especialmente designado;</w:t>
      </w:r>
    </w:p>
    <w:p>
      <w:pPr>
        <w:pStyle w:val="Standard"/>
        <w:spacing w:lineRule="auto" w:line="240" w:before="0" w:after="0"/>
        <w:jc w:val="both"/>
        <w:rPr>
          <w:rFonts w:ascii="Arial" w:hAnsi="Arial" w:eastAsia="Times New Roman" w:cs="Times New Roman"/>
          <w:sz w:val="24"/>
          <w:szCs w:val="24"/>
          <w:shd w:fill="FFFFFF" w:val="clear"/>
          <w:lang w:bidi="ar-SA"/>
        </w:rPr>
      </w:pPr>
      <w:r>
        <w:rPr>
          <w:rFonts w:eastAsia="Times New Roman" w:cs="Times New Roman" w:ascii="Arial" w:hAnsi="Arial"/>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5.1.5. Efetuar o pagamento à Contratada no valor correspondente ao fornecimento do objeto, no prazo e forma estabelecidos no Edital e seus anexos.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widowControl/>
        <w:numPr>
          <w:ilvl w:val="0"/>
          <w:numId w:val="0"/>
        </w:numPr>
        <w:overflowPunct w:val="false"/>
        <w:spacing w:lineRule="auto" w:line="240" w:before="0" w:after="0"/>
        <w:ind w:hanging="0"/>
        <w:jc w:val="both"/>
        <w:rPr>
          <w:rFonts w:ascii="Arial" w:hAnsi="Arial" w:cs="Arial"/>
          <w:color w:val="000000"/>
          <w:sz w:val="24"/>
          <w:szCs w:val="24"/>
          <w:highlight w:val="white"/>
        </w:rPr>
      </w:pPr>
      <w:r>
        <w:rPr/>
      </w:r>
    </w:p>
    <w:p>
      <w:pPr>
        <w:pStyle w:val="Normal"/>
        <w:widowControl/>
        <w:numPr>
          <w:ilvl w:val="0"/>
          <w:numId w:val="0"/>
        </w:numPr>
        <w:overflowPunct w:val="false"/>
        <w:spacing w:lineRule="auto" w:line="240" w:before="0" w:after="0"/>
        <w:ind w:hanging="0"/>
        <w:jc w:val="both"/>
        <w:rPr/>
      </w:pPr>
      <w:bookmarkStart w:id="2" w:name="__DdeLink__11840_1759011634"/>
      <w:bookmarkEnd w:id="2"/>
      <w:r>
        <w:rPr>
          <w:rFonts w:cs="Arial" w:ascii="Arial" w:hAnsi="Arial"/>
          <w:color w:val="000000"/>
          <w:sz w:val="24"/>
          <w:szCs w:val="24"/>
          <w:shd w:fill="FFFFFF" w:val="clear"/>
        </w:rPr>
        <w:t>5.3. A Administração realizará pesquisa de preços periodicamente, em prazo não superior a 180 (cento e oitenta) dias, a fim de verificar a vantajosidade dos preços registrados em Ata.</w:t>
      </w:r>
    </w:p>
    <w:p>
      <w:pPr>
        <w:pStyle w:val="WWPadro1"/>
        <w:spacing w:lineRule="auto" w:line="240" w:before="0" w:after="0"/>
        <w:jc w:val="both"/>
        <w:rPr/>
      </w:pPr>
      <w:r>
        <w:rPr>
          <w:rFonts w:cs="Times New Roman" w:ascii="Arial" w:hAnsi="Arial"/>
          <w:b/>
          <w:bCs/>
          <w:color w:val="00000A"/>
          <w:sz w:val="24"/>
          <w:szCs w:val="24"/>
          <w:shd w:fill="FFFFFF" w:val="clear"/>
        </w:rPr>
        <w:t>6. OBRIGAÇÕES DA CONTRATADA</w:t>
      </w:r>
    </w:p>
    <w:p>
      <w:pPr>
        <w:pStyle w:val="WWPadro1"/>
        <w:spacing w:lineRule="auto" w:line="240" w:before="0" w:after="0"/>
        <w:jc w:val="both"/>
        <w:rPr>
          <w:rFonts w:ascii="Arial" w:hAnsi="Arial" w:cs="Times New Roman"/>
          <w:b/>
          <w:b/>
          <w:bCs/>
          <w:color w:val="00000A"/>
          <w:sz w:val="24"/>
          <w:szCs w:val="24"/>
          <w:shd w:fill="FFFFFF" w:val="clear"/>
        </w:rPr>
      </w:pPr>
      <w:r>
        <w:rPr>
          <w:rFonts w:cs="Times New Roman" w:ascii="Arial" w:hAnsi="Arial"/>
          <w:b/>
          <w:bCs/>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 A Contratada deve cumprir todas as obrigações constantes no Edital, seus anexos e sua proposta, assumindo como exclusivamente seus riscos e as despesas decorrentes da boa e perfeita execução do objeto e, ainda:</w:t>
      </w:r>
    </w:p>
    <w:p>
      <w:pPr>
        <w:pStyle w:val="WWPadro1"/>
        <w:tabs>
          <w:tab w:val="left" w:pos="567" w:leader="none"/>
          <w:tab w:val="left" w:pos="708" w:leader="none"/>
        </w:tabs>
        <w:spacing w:lineRule="auto" w:line="240" w:before="0" w:after="0"/>
        <w:jc w:val="both"/>
        <w:rPr>
          <w:rFonts w:cs="Times New Roman"/>
          <w:color w:val="00000A"/>
        </w:rPr>
      </w:pPr>
      <w:r>
        <w:rPr>
          <w:rFonts w:cs="Times New Roman"/>
          <w:color w:val="00000A"/>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spacing w:lineRule="auto" w:line="240" w:before="0" w:after="0"/>
        <w:jc w:val="both"/>
        <w:rPr/>
      </w:pPr>
      <w:r>
        <w:rPr>
          <w:rFonts w:cs="Times New Roman" w:ascii="Arial" w:hAnsi="Arial"/>
          <w:color w:val="00000A"/>
          <w:sz w:val="24"/>
          <w:szCs w:val="24"/>
          <w:shd w:fill="FFFFFF" w:val="clear"/>
        </w:rPr>
        <w:t>6.1.2. Responsabilizar-se pelos vícios e danos decorrentes do objeto, de acordo com os artigos 12, 13 e 17 a 27, do Código de Defesa do Consumidor (Lei nº 8.078, de 1990);</w:t>
      </w:r>
    </w:p>
    <w:p>
      <w:pPr>
        <w:pStyle w:val="WWPadro1"/>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spacing w:lineRule="auto" w:line="240" w:before="0" w:after="0"/>
        <w:jc w:val="both"/>
        <w:rPr/>
      </w:pPr>
      <w:r>
        <w:rPr>
          <w:rFonts w:cs="Times New Roman" w:ascii="Arial" w:hAnsi="Arial"/>
          <w:color w:val="00000A"/>
          <w:sz w:val="24"/>
          <w:szCs w:val="24"/>
          <w:shd w:fill="FFFFFF" w:val="clear"/>
        </w:rPr>
        <w:t>6.1.3. Substituir, reparar ou corrigir, às suas expensas, no prazo fixado neste Termo de Referência, o objeto com avarias ou defeitos;</w:t>
      </w:r>
    </w:p>
    <w:p>
      <w:pPr>
        <w:pStyle w:val="WWPadro1"/>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6.1.4. Comunicar à Contratante, no prazo máximo de 24 (vinte e quatro) horas que antecede a data da entrega, os motivos que impossibilitem o cumprimento do prazo previsto, com a devida comprovação;</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6.1.5. Manter, durante toda a execução do contrato, em compatibilidade com as obrigações assumidas, todas as condições de habilitação e qualificação exigidas na licitação;</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WWPadro1"/>
        <w:tabs>
          <w:tab w:val="left" w:pos="567" w:leader="none"/>
          <w:tab w:val="left" w:pos="708" w:leader="none"/>
        </w:tabs>
        <w:spacing w:lineRule="auto" w:line="240" w:before="0" w:after="0"/>
        <w:jc w:val="both"/>
        <w:rPr/>
      </w:pPr>
      <w:r>
        <w:rPr>
          <w:rFonts w:cs="Times New Roman" w:ascii="Arial" w:hAnsi="Arial"/>
          <w:color w:val="00000A"/>
          <w:sz w:val="24"/>
          <w:szCs w:val="24"/>
          <w:shd w:fill="FFFFFF" w:val="clear"/>
        </w:rPr>
        <w:t>6.1.6. Indicar preposto para representá-la durante a execução do contrato.</w:t>
      </w:r>
    </w:p>
    <w:p>
      <w:pPr>
        <w:pStyle w:val="WWPadro1"/>
        <w:tabs>
          <w:tab w:val="left" w:pos="567" w:leader="none"/>
          <w:tab w:val="left" w:pos="708" w:leader="none"/>
        </w:tabs>
        <w:spacing w:lineRule="auto" w:line="240" w:before="0" w:after="0"/>
        <w:jc w:val="both"/>
        <w:rPr>
          <w:rFonts w:ascii="Arial" w:hAnsi="Arial" w:cs="Times New Roman"/>
          <w:color w:val="00000A"/>
          <w:sz w:val="24"/>
          <w:szCs w:val="24"/>
          <w:shd w:fill="FFFFFF" w:val="clear"/>
        </w:rPr>
      </w:pPr>
      <w:r>
        <w:rPr>
          <w:rFonts w:cs="Times New Roman" w:ascii="Arial" w:hAnsi="Arial"/>
          <w:color w:val="00000A"/>
          <w:sz w:val="24"/>
          <w:szCs w:val="24"/>
          <w:shd w:fill="FFFFFF" w:val="clear"/>
        </w:rPr>
      </w:r>
    </w:p>
    <w:p>
      <w:pPr>
        <w:pStyle w:val="Standard"/>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eastAsia="Calibri" w:cs="Times New Roman" w:ascii="Arial" w:hAnsi="Arial"/>
          <w:b/>
          <w:bCs/>
          <w:sz w:val="24"/>
          <w:szCs w:val="24"/>
          <w:shd w:fill="FFFFFF" w:val="clear"/>
          <w:lang w:bidi="ar-SA"/>
        </w:rPr>
        <w:t>7. DA SUBCONTRATAÇÃO</w:t>
      </w:r>
    </w:p>
    <w:p>
      <w:pPr>
        <w:pStyle w:val="Standard"/>
        <w:spacing w:lineRule="auto" w:line="240" w:before="0" w:after="0"/>
        <w:jc w:val="both"/>
        <w:rPr>
          <w:rFonts w:ascii="Arial" w:hAnsi="Arial" w:cs="Times New Roman"/>
          <w:b/>
          <w:b/>
          <w:bCs/>
          <w:sz w:val="24"/>
          <w:szCs w:val="24"/>
          <w:shd w:fill="FFFFFF" w:val="clear"/>
        </w:rPr>
      </w:pPr>
      <w:r>
        <w:rPr>
          <w:rFonts w:cs="Times New Roman" w:ascii="Arial" w:hAnsi="Arial"/>
          <w:b/>
          <w:bCs/>
          <w:sz w:val="24"/>
          <w:szCs w:val="24"/>
          <w:shd w:fill="FFFFFF" w:val="clear"/>
        </w:rPr>
      </w:r>
    </w:p>
    <w:p>
      <w:pPr>
        <w:pStyle w:val="Standard"/>
        <w:spacing w:lineRule="auto" w:line="240" w:before="0" w:after="0"/>
        <w:jc w:val="both"/>
        <w:rPr/>
      </w:pPr>
      <w:r>
        <w:rPr>
          <w:rFonts w:eastAsia="Calibri" w:cs="Times New Roman" w:ascii="Arial" w:hAnsi="Arial"/>
          <w:sz w:val="24"/>
          <w:szCs w:val="24"/>
          <w:shd w:fill="FFFFFF" w:val="clear"/>
          <w:lang w:bidi="ar-SA"/>
        </w:rPr>
        <w:t>7.1. Não será admitida a subcontratação do objeto licitatório.</w:t>
      </w:r>
    </w:p>
    <w:p>
      <w:pPr>
        <w:pStyle w:val="Standard"/>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eastAsia="Calibri" w:cs="Times New Roman" w:ascii="Arial" w:hAnsi="Arial"/>
          <w:b/>
          <w:bCs/>
          <w:sz w:val="24"/>
          <w:szCs w:val="24"/>
          <w:shd w:fill="FFFFFF" w:val="clear"/>
          <w:lang w:bidi="ar-SA"/>
        </w:rPr>
        <w:t>8. ALTERAÇÃO SUBJETIVA</w:t>
      </w:r>
    </w:p>
    <w:p>
      <w:pPr>
        <w:pStyle w:val="Standard"/>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spacing w:lineRule="auto" w:line="240" w:before="0" w:after="0"/>
        <w:jc w:val="both"/>
        <w:rPr/>
      </w:pPr>
      <w:r>
        <w:rPr>
          <w:rFonts w:cs="Times New Roman" w:ascii="Arial" w:hAnsi="Arial"/>
          <w:sz w:val="24"/>
          <w:szCs w:val="24"/>
          <w:shd w:fill="FFFFFF" w:val="clear"/>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124" w:leader="none"/>
        </w:tabs>
        <w:spacing w:lineRule="auto" w:line="240" w:before="0" w:after="0"/>
        <w:jc w:val="both"/>
        <w:rPr/>
      </w:pPr>
      <w:r>
        <w:rPr>
          <w:rFonts w:eastAsia="Calibri" w:cs="Times New Roman" w:ascii="Arial" w:hAnsi="Arial"/>
          <w:b/>
          <w:bCs/>
          <w:sz w:val="24"/>
          <w:szCs w:val="24"/>
          <w:shd w:fill="FFFFFF" w:val="clear"/>
          <w:lang w:bidi="ar-SA"/>
        </w:rPr>
        <w:t>9. CONTROLE DA EXECUÇÃO</w:t>
      </w:r>
    </w:p>
    <w:p>
      <w:pPr>
        <w:pStyle w:val="Standard"/>
        <w:tabs>
          <w:tab w:val="left" w:pos="124" w:leader="none"/>
        </w:tabs>
        <w:spacing w:lineRule="auto" w:line="240" w:before="0" w:after="0"/>
        <w:jc w:val="both"/>
        <w:rPr>
          <w:rFonts w:ascii="Arial" w:hAnsi="Arial" w:eastAsia="Calibri" w:cs="Times New Roman"/>
          <w:b/>
          <w:b/>
          <w:bCs/>
          <w:sz w:val="24"/>
          <w:szCs w:val="24"/>
          <w:shd w:fill="FFFFFF" w:val="clear"/>
          <w:lang w:bidi="ar-SA"/>
        </w:rPr>
      </w:pPr>
      <w:r>
        <w:rPr>
          <w:rFonts w:eastAsia="Calibri" w:cs="Times New Roman" w:ascii="Arial" w:hAnsi="Arial"/>
          <w:b/>
          <w:bCs/>
          <w:sz w:val="24"/>
          <w:szCs w:val="24"/>
          <w:shd w:fill="FFFFFF" w:val="clear"/>
          <w:lang w:bidi="ar-SA"/>
        </w:rPr>
      </w:r>
    </w:p>
    <w:p>
      <w:pPr>
        <w:pStyle w:val="Standard"/>
        <w:widowControl/>
        <w:overflowPunct w:val="false"/>
        <w:spacing w:lineRule="auto" w:line="240" w:before="0" w:after="0"/>
        <w:jc w:val="both"/>
        <w:rPr/>
      </w:pPr>
      <w:r>
        <w:rPr>
          <w:rFonts w:cs="Times New Roman" w:ascii="Arial" w:hAnsi="Arial"/>
          <w:sz w:val="24"/>
          <w:szCs w:val="24"/>
          <w:shd w:fill="FFFFFF" w:val="clear"/>
        </w:rPr>
        <w:t>9.1. Nos termos do art. 67 Lei nº 8.666, de 1993, será designado, em cada localidade, representante para acompanhar e fiscalizar a entrega dos bens, anotando em registro próprio todas as ocorrências relacionadas com a execução e determinando o que for necessário à regularização de falhas ou defeitos observados.</w:t>
      </w:r>
    </w:p>
    <w:p>
      <w:pPr>
        <w:pStyle w:val="Standard"/>
        <w:spacing w:lineRule="auto" w:line="240" w:before="0" w:after="0"/>
        <w:jc w:val="both"/>
        <w:rPr>
          <w:rFonts w:cs="Times New Roman"/>
        </w:rPr>
      </w:pPr>
      <w:r>
        <w:rPr>
          <w:rFonts w:cs="Times New Roman"/>
        </w:rPr>
      </w:r>
    </w:p>
    <w:p>
      <w:pPr>
        <w:pStyle w:val="Standard"/>
        <w:spacing w:lineRule="auto" w:line="240" w:before="0" w:after="0"/>
        <w:jc w:val="both"/>
        <w:rPr/>
      </w:pPr>
      <w:r>
        <w:rPr>
          <w:rFonts w:cs="Times New Roman" w:ascii="Arial" w:hAnsi="Arial"/>
          <w:sz w:val="24"/>
          <w:szCs w:val="24"/>
          <w:shd w:fill="FFFFFF" w:val="clear"/>
        </w:rPr>
        <w:t>9.1.1. O recebimento de material de valor superior a R$ 80.000,00 (oitenta mil reais) será confiado a uma comissão de, no mínimo, 3 (três) membros, designados pela autoridade competente.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eastAsia="Calibri" w:cs="Times New Roman" w:ascii="Arial" w:hAnsi="Arial"/>
          <w:b/>
          <w:bCs/>
          <w:sz w:val="24"/>
          <w:szCs w:val="24"/>
          <w:shd w:fill="FFFFFF" w:val="clear"/>
          <w:lang w:bidi="ar-SA"/>
        </w:rPr>
        <w:t>10. DAS SANÇÕES ADMINISTRATIVAS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10.1. Comete infração administrativa nos termos da Lei nº 8.666, de 1993 e da Lei nº 10.520, de 2002, a Contratada que: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10.1.1. Inexecutar total ou parcialmente qualquer das obrigações assumidas em decorrência da contratação;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10.1.2. Ensejar o retardamento da execução do objeto;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10.1.3. Fraudar na execução do contrato;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10.1.4. Comportar-se de modo inidôneo;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10.1.5. Cometer fraude fiscal;</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10.1.6. Não mantiver a proposta.</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 A Contratada que cometer qualquer das infrações discriminadas no subitem acima ficará sujeita, sem prejuízo da responsabilidade civil e criminal, às seguintes sanções: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10.2.1. Advertência por faltas leves, assim entendidas aquelas que não acarretem prejuízos significativos para a Contratante;</w:t>
      </w:r>
    </w:p>
    <w:p>
      <w:pPr>
        <w:pStyle w:val="LONormal"/>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10.2.2. Multa moratória de 0,1% (um décimo por cento) por dia de atraso injustificado sobre o valor da parcela inadimplida, até o limite de 20 (vinte) dias, a ser recolhida mediante Guia de Recolhimento da União a favor da contratante, ou descontada do respectivo pagamento a ser realizado à contratada;</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10.2.3. Multa compensatória de 10 % (dez por cento) sobre o valor total do contrato, no caso de inexecução total do objeto;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10.2.4. Em caso de inexecução parcial, a multa compensatória, no mesmo percentual do subitem acima, será aplicada de forma proporcional à obrigação inadimplida;</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10.2.5. Suspensão de licitar e impedimento de contratar com o órgão, entidade ou unidade administrativa pela qual a Administração Pública opera e atua concretamente, pelo prazo de até dois anos.</w:t>
      </w:r>
    </w:p>
    <w:p>
      <w:pPr>
        <w:pStyle w:val="Standard"/>
        <w:widowControl/>
        <w:overflowPunct w:val="false"/>
        <w:spacing w:lineRule="auto" w:line="240" w:before="0" w:after="0"/>
        <w:ind w:right="12" w:hanging="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ind w:right="12" w:hanging="0"/>
        <w:jc w:val="both"/>
        <w:rPr/>
      </w:pPr>
      <w:r>
        <w:rPr>
          <w:rFonts w:cs="Times New Roman" w:ascii="Arial" w:hAnsi="Arial"/>
          <w:sz w:val="24"/>
          <w:szCs w:val="24"/>
          <w:shd w:fill="FFFFFF" w:val="clear"/>
        </w:rPr>
        <w:t>10.2.6. Impedimento de licitar e contratar com a União com o consequente descredenciamento no SICAF pelo prazo de até cinco anos;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Standard"/>
        <w:widowControl/>
        <w:overflowPunct w:val="false"/>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10.3. Também ficam sujeitas às penalidades do art. 87, III e IV da Lei nº 8.666, de 1993, as</w:t>
      </w:r>
      <w:r>
        <w:rPr>
          <w:rFonts w:cs="Times New Roman" w:ascii="Arial" w:hAnsi="Arial"/>
          <w:sz w:val="24"/>
          <w:szCs w:val="24"/>
        </w:rPr>
        <w:t xml:space="preserve"> empresas e os profissionais  que:</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 xml:space="preserve">10.3.1. </w:t>
      </w:r>
      <w:r>
        <w:rPr>
          <w:rFonts w:cs="Times New Roman" w:ascii="Arial" w:hAnsi="Arial"/>
          <w:sz w:val="24"/>
          <w:szCs w:val="24"/>
        </w:rPr>
        <w:t>Tenham</w:t>
      </w:r>
      <w:r>
        <w:rPr>
          <w:rFonts w:cs="Times New Roman" w:ascii="Arial" w:hAnsi="Arial"/>
          <w:sz w:val="24"/>
          <w:szCs w:val="24"/>
          <w:shd w:fill="FFFFFF" w:val="clear"/>
        </w:rPr>
        <w:t xml:space="preserve"> sofrido condenação definitiva por praticar, por meio dolosos, fraude fiscal no recolhimento de quaisquer tributos;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spacing w:lineRule="auto" w:line="240" w:before="0" w:after="0"/>
        <w:jc w:val="both"/>
        <w:rPr/>
      </w:pPr>
      <w:r>
        <w:rPr>
          <w:rFonts w:cs="Times New Roman" w:ascii="Arial" w:hAnsi="Arial"/>
          <w:sz w:val="24"/>
          <w:szCs w:val="24"/>
          <w:shd w:fill="FFFFFF" w:val="clear"/>
        </w:rPr>
        <w:t>10.3.2.</w:t>
      </w:r>
      <w:r>
        <w:rPr>
          <w:rFonts w:cs="Times New Roman" w:ascii="Arial" w:hAnsi="Arial"/>
          <w:sz w:val="24"/>
          <w:szCs w:val="24"/>
        </w:rPr>
        <w:t xml:space="preserve"> Tenham </w:t>
      </w:r>
      <w:r>
        <w:rPr>
          <w:rFonts w:cs="Times New Roman" w:ascii="Arial" w:hAnsi="Arial"/>
          <w:sz w:val="24"/>
          <w:szCs w:val="24"/>
          <w:shd w:fill="FFFFFF" w:val="clear"/>
        </w:rPr>
        <w:t>praticado atos ilícitos visando a frustrar os objetivos da licitação;</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 xml:space="preserve">10.3.3. </w:t>
      </w:r>
      <w:r>
        <w:rPr>
          <w:rFonts w:cs="Times New Roman" w:ascii="Arial" w:hAnsi="Arial"/>
          <w:sz w:val="24"/>
          <w:szCs w:val="24"/>
        </w:rPr>
        <w:t>Demonstrem</w:t>
      </w:r>
      <w:r>
        <w:rPr>
          <w:rFonts w:cs="Times New Roman" w:ascii="Arial" w:hAnsi="Arial"/>
          <w:sz w:val="24"/>
          <w:szCs w:val="24"/>
          <w:shd w:fill="FFFFFF" w:val="clear"/>
        </w:rPr>
        <w:t xml:space="preserve"> não possuir idoneidade para contratar com a Administração em virtude de atos ilícitos praticados.</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10.4.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Standard"/>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widowControl/>
        <w:overflowPunct w:val="false"/>
        <w:spacing w:lineRule="auto" w:line="240" w:before="0" w:after="0"/>
        <w:jc w:val="both"/>
        <w:rPr/>
      </w:pPr>
      <w:r>
        <w:rPr>
          <w:rFonts w:cs="Times New Roman" w:ascii="Arial" w:hAnsi="Arial"/>
          <w:sz w:val="24"/>
          <w:szCs w:val="24"/>
          <w:shd w:fill="FFFFFF" w:val="clear"/>
        </w:rPr>
        <w:t>10.5. A autoridade competente, na aplicação das sanções, levará em consideração a gravidade da conduta do infrator, o caráter educativo da pena, bem como o dano causado à Contratante, observado o princípio da proporcionalidade.</w:t>
      </w:r>
    </w:p>
    <w:p>
      <w:pPr>
        <w:pStyle w:val="Standard"/>
        <w:tabs>
          <w:tab w:val="left" w:pos="568" w:leader="none"/>
          <w:tab w:val="left" w:pos="708" w:leader="none"/>
        </w:tabs>
        <w:spacing w:lineRule="auto" w:line="240" w:before="0" w:after="0"/>
        <w:jc w:val="both"/>
        <w:rPr>
          <w:rFonts w:ascii="Arial" w:hAnsi="Arial" w:cs="Times New Roman"/>
          <w:sz w:val="24"/>
          <w:szCs w:val="24"/>
          <w:shd w:fill="FFFFFF" w:val="clear"/>
        </w:rPr>
      </w:pPr>
      <w:r>
        <w:rPr>
          <w:rFonts w:cs="Times New Roman" w:ascii="Arial" w:hAnsi="Arial"/>
          <w:sz w:val="24"/>
          <w:szCs w:val="24"/>
          <w:shd w:fill="FFFFFF" w:val="clear"/>
        </w:rPr>
      </w:r>
    </w:p>
    <w:p>
      <w:pPr>
        <w:pStyle w:val="Standard"/>
        <w:tabs>
          <w:tab w:val="left" w:pos="568" w:leader="none"/>
          <w:tab w:val="left" w:pos="708" w:leader="none"/>
        </w:tabs>
        <w:spacing w:lineRule="auto" w:line="240" w:before="0" w:after="0"/>
        <w:jc w:val="both"/>
        <w:rPr/>
      </w:pPr>
      <w:r>
        <w:rPr>
          <w:rFonts w:cs="Times New Roman" w:ascii="Arial" w:hAnsi="Arial"/>
          <w:sz w:val="24"/>
          <w:szCs w:val="24"/>
          <w:shd w:fill="FFFFFF" w:val="clear"/>
        </w:rPr>
        <w:t>10.6. As penalidades serão obrigatoriamente registradas no SICAF.</w:t>
      </w:r>
    </w:p>
    <w:p>
      <w:pPr>
        <w:pStyle w:val="Standard"/>
        <w:tabs>
          <w:tab w:val="left" w:pos="568" w:leader="none"/>
          <w:tab w:val="left" w:pos="708" w:leader="none"/>
        </w:tabs>
        <w:spacing w:lineRule="auto" w:line="240" w:before="0" w:after="0"/>
        <w:jc w:val="both"/>
        <w:rPr>
          <w:rFonts w:ascii="Arial" w:hAnsi="Arial" w:cs="Times New Roman"/>
          <w:color w:val="000000"/>
          <w:sz w:val="24"/>
          <w:szCs w:val="24"/>
          <w:shd w:fill="FFFFFF" w:val="clear"/>
        </w:rPr>
      </w:pPr>
      <w:r>
        <w:rPr>
          <w:rFonts w:cs="Times New Roman" w:ascii="Arial" w:hAnsi="Arial"/>
          <w:color w:val="000000"/>
          <w:sz w:val="24"/>
          <w:szCs w:val="24"/>
          <w:shd w:fill="FFFFFF" w:val="clear"/>
        </w:rPr>
      </w:r>
    </w:p>
    <w:p>
      <w:pPr>
        <w:pStyle w:val="WWPadro1"/>
        <w:widowControl/>
        <w:tabs>
          <w:tab w:val="left" w:pos="438" w:leader="none"/>
          <w:tab w:val="left" w:pos="708" w:leader="none"/>
        </w:tabs>
        <w:spacing w:lineRule="auto" w:line="240" w:before="0" w:after="0"/>
        <w:ind w:left="12" w:hanging="0"/>
        <w:jc w:val="right"/>
        <w:rPr/>
      </w:pPr>
      <w:r>
        <w:rPr>
          <w:rFonts w:cs="Times New Roman" w:ascii="Arial" w:hAnsi="Arial"/>
          <w:bCs/>
          <w:color w:val="000000"/>
          <w:sz w:val="24"/>
          <w:szCs w:val="24"/>
          <w:highlight w:val="white"/>
        </w:rPr>
        <w:t>Porto Velho– RO, 27  de setembro de 2017</w:t>
      </w:r>
    </w:p>
    <w:p>
      <w:pPr>
        <w:pStyle w:val="Standard"/>
        <w:spacing w:lineRule="auto" w:line="240" w:before="0" w:after="0"/>
        <w:jc w:val="both"/>
        <w:rPr>
          <w:rFonts w:ascii="Arial" w:hAnsi="Arial" w:cs="Times New Roman"/>
          <w:color w:val="000000"/>
          <w:sz w:val="22"/>
          <w:szCs w:val="22"/>
          <w:shd w:fill="FFFFFF" w:val="clear"/>
        </w:rPr>
      </w:pPr>
      <w:r>
        <w:rPr>
          <w:rFonts w:cs="Times New Roman" w:ascii="Arial" w:hAnsi="Arial"/>
          <w:color w:val="000000"/>
          <w:sz w:val="22"/>
          <w:szCs w:val="22"/>
          <w:shd w:fill="FFFFFF" w:val="clear"/>
        </w:rPr>
      </w:r>
    </w:p>
    <w:p>
      <w:pPr>
        <w:pStyle w:val="Standard"/>
        <w:spacing w:lineRule="auto" w:line="240" w:before="0" w:after="0"/>
        <w:jc w:val="both"/>
        <w:rPr>
          <w:rFonts w:ascii="Arial" w:hAnsi="Arial" w:cs="Times New Roman"/>
          <w:color w:val="000000"/>
          <w:sz w:val="22"/>
          <w:szCs w:val="22"/>
          <w:shd w:fill="FFFFFF" w:val="clear"/>
        </w:rPr>
      </w:pPr>
      <w:r>
        <w:rPr>
          <w:rFonts w:cs="Times New Roman" w:ascii="Arial" w:hAnsi="Arial"/>
          <w:color w:val="000000"/>
          <w:sz w:val="22"/>
          <w:szCs w:val="22"/>
          <w:shd w:fill="FFFFFF" w:val="clear"/>
        </w:rPr>
      </w:r>
    </w:p>
    <w:p>
      <w:pPr>
        <w:pStyle w:val="Standard"/>
        <w:spacing w:lineRule="auto" w:line="240" w:before="0" w:after="0"/>
        <w:jc w:val="both"/>
        <w:rPr>
          <w:rFonts w:ascii="Arial" w:hAnsi="Arial" w:cs="Times New Roman"/>
          <w:color w:val="000000"/>
          <w:sz w:val="22"/>
          <w:szCs w:val="22"/>
          <w:shd w:fill="FFFF00" w:val="clear"/>
        </w:rPr>
      </w:pPr>
      <w:r>
        <w:rPr>
          <w:rFonts w:cs="Times New Roman" w:ascii="Arial" w:hAnsi="Arial"/>
          <w:color w:val="000000"/>
          <w:sz w:val="22"/>
          <w:szCs w:val="22"/>
          <w:shd w:fill="FFFF00" w:val="clear"/>
        </w:rPr>
      </w:r>
    </w:p>
    <w:p>
      <w:pPr>
        <w:pStyle w:val="Standard"/>
        <w:spacing w:lineRule="auto" w:line="240" w:before="0" w:after="0"/>
        <w:jc w:val="both"/>
        <w:rPr>
          <w:rFonts w:ascii="Arial" w:hAnsi="Arial" w:cs="Times New Roman"/>
          <w:b/>
          <w:b/>
          <w:color w:val="000000"/>
          <w:sz w:val="22"/>
          <w:szCs w:val="22"/>
          <w:shd w:fill="FFFF00" w:val="clear"/>
        </w:rPr>
      </w:pPr>
      <w:r>
        <w:rPr>
          <w:rFonts w:cs="Times New Roman" w:ascii="Arial" w:hAnsi="Arial"/>
          <w:b/>
          <w:color w:val="000000"/>
          <w:sz w:val="22"/>
          <w:szCs w:val="22"/>
          <w:shd w:fill="FFFF00" w:val="clear"/>
        </w:rPr>
        <mc:AlternateContent>
          <mc:Choice Requires="wps">
            <w:drawing>
              <wp:anchor behindDoc="0" distT="0" distB="0" distL="114300" distR="114300" simplePos="0" locked="0" layoutInCell="1" allowOverlap="1" relativeHeight="2">
                <wp:simplePos x="0" y="0"/>
                <wp:positionH relativeFrom="column">
                  <wp:posOffset>3213100</wp:posOffset>
                </wp:positionH>
                <wp:positionV relativeFrom="paragraph">
                  <wp:posOffset>86995</wp:posOffset>
                </wp:positionV>
                <wp:extent cx="3111500" cy="1584960"/>
                <wp:effectExtent l="0" t="0" r="19050" b="21590"/>
                <wp:wrapNone/>
                <wp:docPr id="1" name="Caixa de texto 4"/>
                <a:graphic xmlns:a="http://schemas.openxmlformats.org/drawingml/2006/main">
                  <a:graphicData uri="http://schemas.microsoft.com/office/word/2010/wordprocessingShape">
                    <wps:wsp>
                      <wps:cNvSpPr/>
                      <wps:spPr>
                        <a:xfrm>
                          <a:off x="0" y="0"/>
                          <a:ext cx="3110760" cy="1584360"/>
                        </a:xfrm>
                        <a:prstGeom prst="rect">
                          <a:avLst/>
                        </a:prstGeom>
                        <a:solidFill>
                          <a:schemeClr val="lt1"/>
                        </a:solidFill>
                        <a:ln w="6480">
                          <a:solidFill>
                            <a:schemeClr val="bg1"/>
                          </a:solidFill>
                          <a:round/>
                        </a:ln>
                      </wps:spPr>
                      <wps:style>
                        <a:lnRef idx="0">
                          <a:schemeClr val="accent1"/>
                        </a:lnRef>
                        <a:fillRef idx="0">
                          <a:schemeClr val="accent1"/>
                        </a:fillRef>
                        <a:effectRef idx="0">
                          <a:schemeClr val="accent1"/>
                        </a:effectRef>
                        <a:fontRef idx="minor"/>
                      </wps:style>
                      <wps:txbx>
                        <w:txbxContent>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Elaboração:</w:t>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Igor Mansur</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Profº Departamento de Medicina Veterinária</w:t>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t>Campus Rolim de Moura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r>
                          </w:p>
                          <w:p>
                            <w:pPr>
                              <w:pStyle w:val="Contedodoquadro"/>
                              <w:rPr/>
                            </w:pPr>
                            <w:r>
                              <w:rPr/>
                            </w:r>
                          </w:p>
                        </w:txbxContent>
                      </wps:txbx>
                      <wps:bodyPr>
                        <a:prstTxWarp prst="textNoShape"/>
                        <a:noAutofit/>
                      </wps:bodyPr>
                    </wps:wsp>
                  </a:graphicData>
                </a:graphic>
              </wp:anchor>
            </w:drawing>
          </mc:Choice>
          <mc:Fallback>
            <w:pict>
              <v:rect id="shape_0" ID="Caixa de texto 4" fillcolor="white" stroked="t" style="position:absolute;margin-left:253pt;margin-top:6.85pt;width:244.9pt;height:124.7pt">
                <w10:wrap type="square"/>
                <v:fill o:detectmouseclick="t" type="solid" color2="black"/>
                <v:stroke color="white" weight="6480" joinstyle="round" endcap="flat"/>
                <v:textbox>
                  <w:txbxContent>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Elaboração:</w:t>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Igor Mansur</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Profº Departamento de Medicina Veterinária</w:t>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t>Campus Rolim de Moura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r>
                    </w:p>
                    <w:p>
                      <w:pPr>
                        <w:pStyle w:val="Contedodoquadro"/>
                        <w:rPr/>
                      </w:pPr>
                      <w:r>
                        <w:rPr/>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-314960</wp:posOffset>
                </wp:positionH>
                <wp:positionV relativeFrom="paragraph">
                  <wp:posOffset>124460</wp:posOffset>
                </wp:positionV>
                <wp:extent cx="2964815" cy="1489710"/>
                <wp:effectExtent l="0" t="0" r="0" b="0"/>
                <wp:wrapNone/>
                <wp:docPr id="3" name="Quadro3"/>
                <a:graphic xmlns:a="http://schemas.openxmlformats.org/drawingml/2006/main">
                  <a:graphicData uri="http://schemas.microsoft.com/office/word/2010/wordprocessingShape">
                    <wps:wsp>
                      <wps:cNvSpPr/>
                      <wps:spPr>
                        <a:xfrm>
                          <a:off x="0" y="0"/>
                          <a:ext cx="2964240" cy="1488960"/>
                        </a:xfrm>
                        <a:prstGeom prst="rect">
                          <a:avLst/>
                        </a:prstGeom>
                        <a:noFill/>
                        <a:ln>
                          <a:noFill/>
                        </a:ln>
                      </wps:spPr>
                      <wps:style>
                        <a:lnRef idx="0"/>
                        <a:fillRef idx="0"/>
                        <a:effectRef idx="0"/>
                        <a:fontRef idx="minor"/>
                      </wps:style>
                      <wps:txbx>
                        <w:txbxContent>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Elaboração:</w:t>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Simone Marques Caetano Sabai</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Técnica em Enfermagem/Med. Veterinária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Siape: 2223138</w:t>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t>Campus Rolim de Moura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oquadro"/>
                              <w:jc w:val="center"/>
                              <w:rPr/>
                            </w:pPr>
                            <w:r>
                              <w:rPr/>
                            </w:r>
                          </w:p>
                        </w:txbxContent>
                      </wps:txbx>
                      <wps:bodyPr lIns="54000" rIns="54000" tIns="54000" bIns="54000">
                        <a:noAutofit/>
                      </wps:bodyPr>
                    </wps:wsp>
                  </a:graphicData>
                </a:graphic>
              </wp:anchor>
            </w:drawing>
          </mc:Choice>
          <mc:Fallback>
            <w:pict>
              <v:rect id="shape_0" ID="Quadro3" stroked="f" style="position:absolute;margin-left:-24.8pt;margin-top:9.8pt;width:233.35pt;height:117.2pt">
                <w10:wrap type="square"/>
                <v:fill o:detectmouseclick="t" on="false"/>
                <v:stroke color="#3465a4" joinstyle="round" endcap="flat"/>
                <v:textbox>
                  <w:txbxContent>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Elaboração:</w:t>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Simone Marques Caetano Sabai</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Técnica em Enfermagem/Med. Veterinária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t>Siape: 2223138</w:t>
                      </w:r>
                    </w:p>
                    <w:p>
                      <w:pPr>
                        <w:pStyle w:val="Contedodoquadro"/>
                        <w:widowControl/>
                        <w:shd w:val="clear" w:color="auto" w:fill="FFFFFF"/>
                        <w:suppressAutoHyphens w:val="false"/>
                        <w:jc w:val="center"/>
                        <w:textAlignment w:val="auto"/>
                        <w:rPr>
                          <w:rFonts w:ascii="Times New Roman" w:hAnsi="Times New Roman" w:eastAsia="Times New Roman" w:cs="Times New Roman"/>
                          <w:sz w:val="22"/>
                          <w:szCs w:val="22"/>
                          <w:lang w:eastAsia="pt-BR" w:bidi="ar-SA"/>
                        </w:rPr>
                      </w:pPr>
                      <w:r>
                        <w:rPr>
                          <w:rFonts w:eastAsia="Times New Roman" w:cs="Times New Roman" w:ascii="Times New Roman" w:hAnsi="Times New Roman"/>
                          <w:sz w:val="22"/>
                          <w:szCs w:val="22"/>
                          <w:lang w:eastAsia="pt-BR" w:bidi="ar-SA"/>
                        </w:rPr>
                        <w:t>Campus Rolim de Moura</w:t>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oquadro"/>
                        <w:jc w:val="center"/>
                        <w:rPr/>
                      </w:pPr>
                      <w:r>
                        <w:rPr/>
                      </w:r>
                    </w:p>
                  </w:txbxContent>
                </v:textbox>
              </v:rect>
            </w:pict>
          </mc:Fallback>
        </mc:AlternateContent>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sz w:val="22"/>
          <w:szCs w:val="22"/>
          <w:shd w:fill="FFFF00" w:val="clear"/>
          <w:lang w:eastAsia="pt-BR" w:bidi="ar-SA"/>
        </w:rPr>
      </w:pPr>
      <w:r>
        <w:rPr>
          <w:rFonts w:eastAsia="Times New Roman" w:cs="Times New Roman" w:ascii="Arial" w:hAnsi="Arial"/>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shd w:fill="FFFF00" w:val="clear"/>
          <w:lang w:eastAsia="pt-BR" w:bidi="ar-SA"/>
        </w:rPr>
      </w:pPr>
      <w:r>
        <w:rPr>
          <w:rFonts w:eastAsia="Times New Roman" w:cs="Times New Roman" w:ascii="Arial" w:hAnsi="Arial"/>
          <w:color w:val="222222"/>
          <w:sz w:val="22"/>
          <w:szCs w:val="22"/>
          <w:shd w:fill="FFFF00" w:val="clear"/>
          <w:lang w:eastAsia="pt-BR" w:bidi="ar-SA"/>
        </w:rPr>
      </w:r>
    </w:p>
    <w:p>
      <w:pPr>
        <w:pStyle w:val="Normal"/>
        <w:widowControl/>
        <w:shd w:val="clear" w:color="auto" w:fill="FFFFFF"/>
        <w:suppressAutoHyphens w:val="false"/>
        <w:spacing w:lineRule="auto" w:line="240" w:before="0" w:after="0"/>
        <w:jc w:val="both"/>
        <w:textAlignment w:val="auto"/>
        <w:rPr/>
      </w:pPr>
      <w:r>
        <mc:AlternateContent>
          <mc:Choice Requires="wps">
            <w:drawing>
              <wp:anchor behindDoc="0" distT="0" distB="0" distL="0" distR="0" simplePos="0" locked="0" layoutInCell="1" allowOverlap="1" relativeHeight="23">
                <wp:simplePos x="0" y="0"/>
                <wp:positionH relativeFrom="column">
                  <wp:posOffset>-132080</wp:posOffset>
                </wp:positionH>
                <wp:positionV relativeFrom="paragraph">
                  <wp:posOffset>357505</wp:posOffset>
                </wp:positionV>
                <wp:extent cx="2964815" cy="1489710"/>
                <wp:effectExtent l="0" t="0" r="0" b="0"/>
                <wp:wrapNone/>
                <wp:docPr id="5" name="Quadro1"/>
                <a:graphic xmlns:a="http://schemas.openxmlformats.org/drawingml/2006/main">
                  <a:graphicData uri="http://schemas.microsoft.com/office/word/2010/wordprocessingShape">
                    <wps:wsp>
                      <wps:cNvSpPr/>
                      <wps:spPr>
                        <a:xfrm>
                          <a:off x="0" y="0"/>
                          <a:ext cx="2964240" cy="1488960"/>
                        </a:xfrm>
                        <a:prstGeom prst="rect">
                          <a:avLst/>
                        </a:prstGeom>
                        <a:noFill/>
                        <a:ln>
                          <a:noFill/>
                        </a:ln>
                      </wps:spPr>
                      <wps:style>
                        <a:lnRef idx="0"/>
                        <a:fillRef idx="0"/>
                        <a:effectRef idx="0"/>
                        <a:fontRef idx="minor"/>
                      </wps:style>
                      <wps:bodyPr/>
                    </wps:wsp>
                  </a:graphicData>
                </a:graphic>
              </wp:anchor>
            </w:drawing>
          </mc:Choice>
          <mc:Fallback>
            <w:pict>
              <v:rect id="shape_0" ID="Quadro1" stroked="f" style="position:absolute;margin-left:-10.4pt;margin-top:28.15pt;width:233.35pt;height:117.2pt">
                <w10:wrap type="none"/>
                <v:fill o:detectmouseclick="t" on="false"/>
                <v:stroke color="#3465a4" joinstyle="round" endcap="flat"/>
              </v:rect>
            </w:pict>
          </mc:Fallback>
        </mc:AlternateContent>
      </w:r>
      <w:r>
        <w:rPr>
          <w:rFonts w:eastAsia="Times New Roman" w:cs="Times New Roman" w:ascii="Arial" w:hAnsi="Arial"/>
          <w:color w:val="222222"/>
          <w:sz w:val="22"/>
          <w:szCs w:val="22"/>
          <w:shd w:fill="FFFFFF" w:val="clear"/>
          <w:lang w:eastAsia="pt-BR" w:bidi="ar-SA"/>
        </w:rPr>
        <w:tab/>
        <w:tab/>
        <w:tab/>
        <w:tab/>
      </w:r>
      <w:r>
        <w:rPr>
          <w:rFonts w:eastAsia="Mangal" w:cs="Arial" w:ascii="Arial" w:hAnsi="Arial"/>
          <w:b w:val="false"/>
          <w:bCs w:val="false"/>
          <w:color w:val="000000"/>
          <w:sz w:val="24"/>
          <w:szCs w:val="24"/>
          <w:highlight w:val="white"/>
          <w:lang w:val="pt-BR" w:eastAsia="en-US" w:bidi="ar-SA"/>
        </w:rPr>
        <w:t>Readequação:</w:t>
      </w:r>
    </w:p>
    <w:p>
      <w:pPr>
        <w:pStyle w:val="Normal"/>
        <w:bidi w:val="0"/>
        <w:spacing w:lineRule="auto" w:line="240" w:before="0" w:after="0"/>
        <w:jc w:val="left"/>
        <w:rPr>
          <w:rFonts w:ascii="Arial" w:hAnsi="Arial" w:eastAsia="Mangal" w:cs="Arial"/>
          <w:bCs/>
          <w:color w:val="000000"/>
          <w:sz w:val="24"/>
          <w:szCs w:val="24"/>
          <w:lang w:val="pt-BR" w:eastAsia="en-US" w:bidi="ar-SA"/>
        </w:rPr>
      </w:pPr>
      <w:r>
        <w:rPr>
          <w:rFonts w:eastAsia="Mangal" w:cs="Arial" w:ascii="Arial" w:hAnsi="Arial"/>
          <w:bCs/>
          <w:color w:val="000000"/>
          <w:sz w:val="24"/>
          <w:szCs w:val="24"/>
          <w:lang w:val="pt-BR" w:eastAsia="en-US" w:bidi="ar-SA"/>
        </w:rPr>
      </w:r>
    </w:p>
    <w:p>
      <w:pPr>
        <w:pStyle w:val="Normal"/>
        <w:bidi w:val="0"/>
        <w:spacing w:lineRule="auto" w:line="240" w:before="0" w:after="0"/>
        <w:jc w:val="left"/>
        <w:rPr/>
      </w:pPr>
      <w:r>
        <w:rPr>
          <w:rFonts w:eastAsia="Arial" w:cs="Arial" w:ascii="Arial" w:hAnsi="Arial"/>
          <w:b/>
          <w:bCs/>
          <w:color w:val="000000"/>
          <w:sz w:val="24"/>
          <w:szCs w:val="24"/>
          <w:lang w:val="pt-BR" w:eastAsia="en-US" w:bidi="ar-SA"/>
        </w:rPr>
        <w:t xml:space="preserve">    </w:t>
      </w:r>
      <w:r>
        <w:rPr>
          <w:rFonts w:eastAsia="Arial" w:cs="Arial" w:ascii="Arial" w:hAnsi="Arial"/>
          <w:b/>
          <w:bCs/>
          <w:color w:val="000000"/>
          <w:sz w:val="24"/>
          <w:szCs w:val="24"/>
          <w:shd w:fill="FFFFFF" w:val="clear"/>
          <w:lang w:val="pt-BR" w:eastAsia="en-US" w:bidi="ar-SA"/>
        </w:rPr>
        <w:t xml:space="preserve">  </w:t>
      </w:r>
      <w:r>
        <w:rPr>
          <w:rFonts w:eastAsia="Arial" w:cs="Ecofont_Spranq_eco_Sans" w:ascii="Arial" w:hAnsi="Arial"/>
          <w:b/>
          <w:bCs/>
          <w:color w:val="000000"/>
          <w:sz w:val="24"/>
          <w:szCs w:val="24"/>
          <w:shd w:fill="FFFFFF" w:val="clear"/>
          <w:lang w:val="pt-BR" w:eastAsia="en-US" w:bidi="ar-SA"/>
        </w:rPr>
        <w:t xml:space="preserve">Edneia Trajano de Oliveira Viana                                 </w:t>
      </w:r>
      <w:r>
        <w:rPr>
          <w:rFonts w:eastAsia="Mangal" w:cs="Arial" w:ascii="Arial" w:hAnsi="Arial"/>
          <w:b/>
          <w:bCs/>
          <w:color w:val="000000"/>
          <w:sz w:val="24"/>
          <w:szCs w:val="24"/>
          <w:shd w:fill="FFFFFF" w:val="clear"/>
          <w:lang w:val="pt-BR" w:eastAsia="en-US" w:bidi="ar-SA"/>
        </w:rPr>
        <w:t xml:space="preserve">   Érica Gonçalves da Silva</w:t>
      </w:r>
    </w:p>
    <w:p>
      <w:pPr>
        <w:pStyle w:val="Normal"/>
        <w:bidi w:val="0"/>
        <w:spacing w:lineRule="auto" w:line="240" w:before="0" w:after="0"/>
        <w:jc w:val="right"/>
        <w:rPr/>
      </w:pPr>
      <w:r>
        <w:rPr>
          <w:rFonts w:eastAsia="Arial" w:cs="Ecofont_Spranq_eco_Sans" w:ascii="Arial" w:hAnsi="Arial"/>
          <w:b/>
          <w:bCs/>
          <w:color w:val="000000"/>
          <w:sz w:val="24"/>
          <w:szCs w:val="24"/>
          <w:shd w:fill="FFFFFF" w:val="clear"/>
          <w:lang w:val="pt-BR" w:eastAsia="en-US" w:bidi="ar-SA"/>
        </w:rPr>
        <w:t xml:space="preserve">   </w:t>
      </w:r>
      <w:r>
        <w:rPr>
          <w:rFonts w:eastAsia="Arial" w:cs="Ecofont_Spranq_eco_Sans" w:ascii="Arial" w:hAnsi="Arial"/>
          <w:b w:val="false"/>
          <w:bCs w:val="false"/>
          <w:color w:val="000000"/>
          <w:sz w:val="24"/>
          <w:szCs w:val="24"/>
          <w:shd w:fill="FFFFFF" w:val="clear"/>
          <w:lang w:val="pt-BR" w:eastAsia="en-US" w:bidi="ar-SA"/>
        </w:rPr>
        <w:t xml:space="preserve">  </w:t>
      </w:r>
      <w:r>
        <w:rPr>
          <w:rFonts w:eastAsia="Arial" w:cs="Ecofont_Spranq_eco_Sans" w:ascii="Arial" w:hAnsi="Arial"/>
          <w:b w:val="false"/>
          <w:bCs w:val="false"/>
          <w:color w:val="000000"/>
          <w:sz w:val="24"/>
          <w:szCs w:val="24"/>
          <w:shd w:fill="FFFFFF" w:val="clear"/>
          <w:lang w:val="pt-BR" w:eastAsia="en-US" w:bidi="ar-SA"/>
        </w:rPr>
        <w:t>Assistente em Administração/DCCL</w:t>
      </w:r>
      <w:r>
        <w:rPr>
          <w:rFonts w:eastAsia="Mangal" w:cs="Arial" w:ascii="Arial" w:hAnsi="Arial"/>
          <w:b/>
          <w:bCs/>
          <w:color w:val="000000"/>
          <w:sz w:val="24"/>
          <w:szCs w:val="24"/>
          <w:shd w:fill="FFFFFF" w:val="clear"/>
          <w:lang w:val="pt-BR" w:eastAsia="en-US" w:bidi="ar-SA"/>
        </w:rPr>
        <w:t xml:space="preserve">                  </w:t>
      </w:r>
      <w:r>
        <w:rPr>
          <w:rFonts w:eastAsia="Calibri" w:cs="Arial" w:ascii="Arial" w:hAnsi="Arial"/>
          <w:b w:val="false"/>
          <w:bCs w:val="false"/>
          <w:i w:val="false"/>
          <w:iCs w:val="false"/>
          <w:color w:val="000000"/>
          <w:sz w:val="24"/>
          <w:szCs w:val="24"/>
          <w:shd w:fill="FFFFFF" w:val="clear"/>
          <w:lang w:val="pt-BR" w:eastAsia="en-US" w:bidi="ar-SA"/>
        </w:rPr>
        <w:t xml:space="preserve">Coordenadora de Compras e </w:t>
      </w:r>
      <w:r>
        <w:rPr>
          <w:rFonts w:eastAsia="Calibri" w:cs="Arial" w:ascii="Arial" w:hAnsi="Arial"/>
          <w:b w:val="false"/>
          <w:bCs w:val="false"/>
          <w:i w:val="false"/>
          <w:iCs w:val="false"/>
          <w:color w:val="000000"/>
          <w:sz w:val="24"/>
          <w:szCs w:val="24"/>
          <w:shd w:fill="FFFFFF" w:val="clear"/>
          <w:lang w:val="pt-BR" w:eastAsia="pt-BR" w:bidi="ar-SA"/>
        </w:rPr>
        <w:t xml:space="preserve">Licitações                                                                                         </w:t>
      </w:r>
      <w:r>
        <w:rPr>
          <w:rFonts w:eastAsia="Arial" w:cs="Arial" w:ascii="Arial" w:hAnsi="Arial"/>
          <w:b w:val="false"/>
          <w:bCs w:val="false"/>
          <w:i w:val="false"/>
          <w:iCs w:val="false"/>
          <w:color w:val="000000"/>
          <w:sz w:val="24"/>
          <w:szCs w:val="24"/>
          <w:shd w:fill="FFFFFF" w:val="clear"/>
          <w:lang w:val="pt-BR" w:eastAsia="pt-BR" w:bidi="ar-SA"/>
        </w:rPr>
        <w:t xml:space="preserve">                                               </w:t>
      </w:r>
      <w:r>
        <w:rPr>
          <w:rFonts w:eastAsia="Calibri" w:cs="Arial" w:ascii="Arial" w:hAnsi="Arial"/>
          <w:b w:val="false"/>
          <w:bCs w:val="false"/>
          <w:i w:val="false"/>
          <w:iCs w:val="false"/>
          <w:color w:val="000000"/>
          <w:sz w:val="24"/>
          <w:szCs w:val="24"/>
          <w:shd w:fill="FFFFFF" w:val="clear"/>
          <w:lang w:val="pt-BR" w:eastAsia="pt-BR" w:bidi="ar-SA"/>
        </w:rPr>
        <w:t>Portaria nº 1.035/2015/GR/UNIR</w:t>
      </w:r>
    </w:p>
    <w:p>
      <w:pPr>
        <w:pStyle w:val="Normal"/>
        <w:bidi w:val="0"/>
        <w:spacing w:lineRule="auto" w:line="240" w:before="0" w:after="0"/>
        <w:jc w:val="left"/>
        <w:rPr/>
      </w:pPr>
      <w:r>
        <w:rPr>
          <w:rFonts w:eastAsia="Mangal" w:cs="Arial" w:ascii="Arial" w:hAnsi="Arial"/>
          <w:bCs/>
          <w:color w:val="000000"/>
          <w:sz w:val="24"/>
          <w:szCs w:val="24"/>
          <w:shd w:fill="FFFFFF" w:val="clear"/>
          <w:lang w:val="pt-BR" w:eastAsia="en-US" w:bidi="ar-SA"/>
        </w:rPr>
        <w:t xml:space="preserve">                             </w:t>
      </w:r>
    </w:p>
    <w:p>
      <w:pPr>
        <w:pStyle w:val="Normal"/>
        <w:bidi w:val="0"/>
        <w:spacing w:lineRule="auto" w:line="240" w:before="0" w:after="0"/>
        <w:jc w:val="left"/>
        <w:rPr/>
      </w:pPr>
      <w:r>
        <w:rPr>
          <w:rFonts w:eastAsia="Arial" w:cs="Arial" w:ascii="Arial" w:hAnsi="Arial"/>
          <w:b w:val="false"/>
          <w:bCs w:val="false"/>
          <w:i w:val="false"/>
          <w:iCs w:val="false"/>
          <w:color w:val="000000"/>
          <w:sz w:val="24"/>
          <w:szCs w:val="24"/>
          <w:shd w:fill="FFFFFF" w:val="clear"/>
          <w:lang w:val="pt-BR" w:eastAsia="pt-BR" w:bidi="ar-SA"/>
        </w:rPr>
        <w:t xml:space="preserve">                                                                               </w:t>
      </w:r>
      <w:r>
        <w:rPr>
          <w:rFonts w:eastAsia="Mangal" w:cs="Arial" w:ascii="Arial" w:hAnsi="Arial"/>
          <w:bCs/>
          <w:color w:val="000000"/>
          <w:sz w:val="24"/>
          <w:szCs w:val="24"/>
          <w:shd w:fill="FFFFFF" w:val="clear"/>
          <w:lang w:val="pt-BR" w:eastAsia="en-US" w:bidi="ar-SA"/>
        </w:rPr>
        <w:t xml:space="preserve">                   </w:t>
      </w:r>
    </w:p>
    <w:p>
      <w:pPr>
        <w:pStyle w:val="Normal"/>
        <w:bidi w:val="0"/>
        <w:spacing w:lineRule="auto" w:line="240" w:before="0" w:after="0"/>
        <w:jc w:val="left"/>
        <w:rPr/>
      </w:pPr>
      <w:r>
        <w:rPr>
          <w:rFonts w:eastAsia="Arial" w:cs="Arial" w:ascii="Arial" w:hAnsi="Arial"/>
          <w:bCs/>
          <w:color w:val="000000"/>
          <w:sz w:val="24"/>
          <w:szCs w:val="24"/>
          <w:shd w:fill="FFFFFF" w:val="clear"/>
          <w:lang w:val="pt-BR" w:eastAsia="en-US" w:bidi="ar-SA"/>
        </w:rPr>
        <w:t xml:space="preserve"> </w:t>
      </w:r>
    </w:p>
    <w:p>
      <w:pPr>
        <w:pStyle w:val="Normal"/>
        <w:bidi w:val="0"/>
        <w:spacing w:lineRule="auto" w:line="240" w:before="0" w:after="0"/>
        <w:jc w:val="left"/>
        <w:rPr/>
      </w:pPr>
      <w:r>
        <w:rPr>
          <w:rFonts w:eastAsia="Mangal" w:cs="Arial" w:ascii="Arial" w:hAnsi="Arial"/>
          <w:b/>
          <w:bCs/>
          <w:color w:val="000000"/>
          <w:sz w:val="24"/>
          <w:szCs w:val="24"/>
          <w:shd w:fill="FFFFFF" w:val="clear"/>
          <w:lang w:val="pt-BR" w:eastAsia="en-US" w:bidi="ar-SA"/>
        </w:rPr>
        <w:t>Aprovação:</w:t>
      </w:r>
    </w:p>
    <w:p>
      <w:pPr>
        <w:pStyle w:val="Normal"/>
        <w:bidi w:val="0"/>
        <w:spacing w:lineRule="auto" w:line="240" w:before="0" w:after="0"/>
        <w:jc w:val="center"/>
        <w:rPr>
          <w:rFonts w:ascii="Arial" w:hAnsi="Arial" w:cs="Arial"/>
          <w:b/>
          <w:b/>
          <w:bCs/>
          <w:sz w:val="24"/>
          <w:szCs w:val="24"/>
          <w:shd w:fill="FFFFFF" w:val="clear"/>
          <w:lang w:eastAsia="en-US"/>
        </w:rPr>
      </w:pPr>
      <w:r>
        <w:rPr>
          <w:rFonts w:cs="Arial" w:ascii="Arial" w:hAnsi="Arial"/>
          <w:b/>
          <w:bCs/>
          <w:sz w:val="24"/>
          <w:szCs w:val="24"/>
          <w:shd w:fill="FFFFFF" w:val="clear"/>
          <w:lang w:eastAsia="en-US"/>
        </w:rPr>
      </w:r>
    </w:p>
    <w:p>
      <w:pPr>
        <w:pStyle w:val="Normal"/>
        <w:bidi w:val="0"/>
        <w:spacing w:lineRule="auto" w:line="240" w:before="0" w:after="0"/>
        <w:jc w:val="center"/>
        <w:rPr>
          <w:rFonts w:ascii="Arial" w:hAnsi="Arial" w:eastAsia="Mangal" w:cs="Arial"/>
          <w:b/>
          <w:b/>
          <w:bCs/>
          <w:color w:val="000000"/>
          <w:sz w:val="24"/>
          <w:szCs w:val="24"/>
          <w:shd w:fill="FFFFFF" w:val="clear"/>
          <w:lang w:val="pt-BR" w:eastAsia="en-US" w:bidi="ar-SA"/>
        </w:rPr>
      </w:pPr>
      <w:r>
        <w:rPr>
          <w:rFonts w:eastAsia="Mangal" w:cs="Arial" w:ascii="Arial" w:hAnsi="Arial"/>
          <w:b/>
          <w:bCs/>
          <w:color w:val="000000"/>
          <w:sz w:val="24"/>
          <w:szCs w:val="24"/>
          <w:shd w:fill="FFFFFF" w:val="clear"/>
          <w:lang w:val="pt-BR" w:eastAsia="en-US" w:bidi="ar-SA"/>
        </w:rPr>
      </w:r>
    </w:p>
    <w:p>
      <w:pPr>
        <w:pStyle w:val="Normal"/>
        <w:bidi w:val="0"/>
        <w:spacing w:lineRule="auto" w:line="240" w:before="0" w:after="0"/>
        <w:jc w:val="center"/>
        <w:rPr/>
      </w:pPr>
      <w:r>
        <w:rPr>
          <w:rFonts w:eastAsia="Mangal" w:cs="Arial" w:ascii="Arial" w:hAnsi="Arial"/>
          <w:b/>
          <w:bCs/>
          <w:color w:val="000000"/>
          <w:sz w:val="24"/>
          <w:szCs w:val="24"/>
          <w:shd w:fill="FFFFFF" w:val="clear"/>
          <w:lang w:val="pt-BR" w:eastAsia="en-US" w:bidi="ar-SA"/>
        </w:rPr>
        <w:t>Otacílio Moreira de Carvalho</w:t>
      </w:r>
    </w:p>
    <w:p>
      <w:pPr>
        <w:pStyle w:val="Normal"/>
        <w:widowControl/>
        <w:shd w:val="clear" w:color="auto" w:fill="FFFFFF"/>
        <w:suppressAutoHyphens w:val="false"/>
        <w:spacing w:lineRule="auto" w:line="240" w:before="0" w:after="0"/>
        <w:jc w:val="center"/>
        <w:textAlignment w:val="auto"/>
        <w:rPr/>
      </w:pPr>
      <w:r>
        <w:rPr>
          <w:rFonts w:eastAsia="Times New Roman" w:cs="Times New Roman" w:ascii="Arial" w:hAnsi="Arial"/>
          <w:b w:val="false"/>
          <w:bCs w:val="false"/>
          <w:i w:val="false"/>
          <w:iCs w:val="false"/>
          <w:color w:val="222222"/>
          <w:sz w:val="24"/>
          <w:szCs w:val="24"/>
          <w:shd w:fill="FFFFFF" w:val="clear"/>
          <w:lang w:val="pt-BR" w:eastAsia="pt-BR" w:bidi="ar-SA"/>
        </w:rPr>
        <w:t>Pró-Reitor de Planejamento - Portaria nº 639/GR-30/06/2016</w:t>
      </w:r>
    </w:p>
    <w:sectPr>
      <w:headerReference w:type="default" r:id="rId2"/>
      <w:footerReference w:type="default" r:id="rId3"/>
      <w:type w:val="nextPage"/>
      <w:pgSz w:w="11906" w:h="16838"/>
      <w:pgMar w:left="1134" w:right="1134" w:header="720" w:top="2230" w:footer="720" w:bottom="160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Ecofont_Spranq_eco_Sans">
    <w:altName w:val=" 'Arial"/>
    <w:charset w:val="00"/>
    <w:family w:val="roman"/>
    <w:pitch w:val="variable"/>
  </w:font>
  <w:font w:name="Calibri">
    <w:charset w:val="00"/>
    <w:family w:val="roman"/>
    <w:pitch w:val="variable"/>
  </w:font>
  <w:font w:name="Ecofont_Spranq_eco_Sans">
    <w:altName w:val="Trebuchet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360" w:hanging="0"/>
      <w:jc w:val="center"/>
      <w:rPr/>
    </w:pPr>
    <w:r>
      <w:rPr>
        <w:sz w:val="16"/>
        <w:szCs w:val="16"/>
      </w:rPr>
      <w:t>End.: Sala 02 - Prédio Central da UNIR - A</w:t>
    </w:r>
    <w:r>
      <w:rPr>
        <w:rFonts w:cs="Arial" w:ascii="Arial" w:hAnsi="Arial"/>
        <w:color w:val="00000A"/>
        <w:sz w:val="16"/>
        <w:szCs w:val="16"/>
        <w:lang w:val="pt-BR" w:eastAsia="pt-BR"/>
      </w:rPr>
      <w:t xml:space="preserve">venida Presidente Dutra, 2965 - Centro  - CEP 76.801-059 </w:t>
    </w:r>
  </w:p>
  <w:p>
    <w:pPr>
      <w:pStyle w:val="Rodap"/>
      <w:ind w:left="0" w:right="360" w:hanging="0"/>
      <w:jc w:val="center"/>
      <w:rPr/>
    </w:pPr>
    <w:r>
      <w:rPr>
        <w:rFonts w:eastAsia="Ecofont_Spranq_eco_Sans;Trebuchet MS" w:cs="Ecofont_Spranq_eco_Sans;Trebuchet MS"/>
        <w:sz w:val="16"/>
        <w:szCs w:val="16"/>
        <w:lang w:val="pt-BR"/>
      </w:rPr>
      <w:t>Home page:</w:t>
    </w:r>
    <w:hyperlink r:id="rId1">
      <w:r>
        <w:rPr>
          <w:rStyle w:val="LinkdaInternet"/>
          <w:rFonts w:eastAsia="Ecofont_Spranq_eco_Sans;Trebuchet MS" w:cs="Ecofont_Spranq_eco_Sans;Trebuchet MS"/>
          <w:sz w:val="16"/>
          <w:szCs w:val="16"/>
          <w:lang w:val="pt-BR"/>
        </w:rPr>
        <w:t>www.licitacoes.unir.br</w:t>
      </w:r>
    </w:hyperlink>
    <w:r>
      <w:rPr>
        <w:rFonts w:eastAsia="Ecofont_Spranq_eco_Sans;Trebuchet MS" w:cs="Ecofont_Spranq_eco_Sans;Trebuchet MS"/>
        <w:sz w:val="16"/>
        <w:szCs w:val="16"/>
        <w:lang w:val="pt-BR"/>
      </w:rPr>
      <w:t xml:space="preserve">  E-mail: licitacao</w:t>
    </w:r>
    <w:hyperlink r:id="rId2">
      <w:r>
        <w:rPr>
          <w:rStyle w:val="LinkdaInternet"/>
          <w:rFonts w:eastAsia="Ecofont_Spranq_eco_Sans;Trebuchet MS" w:cs="Ecofont_Spranq_eco_Sans;Trebuchet MS"/>
          <w:sz w:val="16"/>
          <w:szCs w:val="16"/>
          <w:lang w:val="pt-BR"/>
        </w:rPr>
        <w:t>@unir.br</w:t>
      </w:r>
    </w:hyperlink>
    <w:r>
      <w:rPr>
        <w:rStyle w:val="LinkdaInternet"/>
        <w:rFonts w:eastAsia="Ecofont_Spranq_eco_Sans;Trebuchet MS" w:cs="Ecofont_Spranq_eco_Sans;Trebuchet MS"/>
        <w:sz w:val="16"/>
        <w:szCs w:val="16"/>
        <w:lang w:val="pt-BR"/>
      </w:rPr>
      <w:t xml:space="preserve"> </w:t>
    </w:r>
    <w:r>
      <w:rPr>
        <w:rFonts w:eastAsia="Ecofont_Spranq_eco_Sans;Trebuchet MS" w:cs="Ecofont_Spranq_eco_Sans;Trebuchet MS"/>
        <w:sz w:val="16"/>
        <w:szCs w:val="16"/>
        <w:lang w:val="pt-BR"/>
      </w:rPr>
      <w:t xml:space="preserve">-  Fone (069) 2182 - 2005/2004 - Porto Velho – </w:t>
    </w:r>
  </w:p>
  <w:p>
    <w:pPr>
      <w:pStyle w:val="Rodap"/>
      <w:jc w:val="center"/>
      <w:rPr>
        <w:sz w:val="20"/>
        <w:szCs w:val="20"/>
        <w:lang w:val="pt-BR"/>
      </w:rPr>
    </w:pPr>
    <w:r>
      <w:rPr>
        <w:sz w:val="20"/>
        <w:szCs w:val="20"/>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F</w:t>
    </w:r>
    <w:r>
      <w:rPr>
        <w:b/>
        <w:bCs/>
        <w:sz w:val="20"/>
        <w:szCs w:val="20"/>
      </w:rPr>
      <w:t>u</w:t>
    </w:r>
    <w:r>
      <w:drawing>
        <wp:anchor behindDoc="0" distT="0" distB="0" distL="114935" distR="114935" simplePos="0" locked="0" layoutInCell="1" allowOverlap="1" relativeHeight="12">
          <wp:simplePos x="0" y="0"/>
          <wp:positionH relativeFrom="column">
            <wp:posOffset>4441825</wp:posOffset>
          </wp:positionH>
          <wp:positionV relativeFrom="paragraph">
            <wp:posOffset>24765</wp:posOffset>
          </wp:positionV>
          <wp:extent cx="1231265" cy="575945"/>
          <wp:effectExtent l="0" t="0" r="0" b="0"/>
          <wp:wrapTight wrapText="bothSides">
            <wp:wrapPolygon edited="0">
              <wp:start x="-336" y="0"/>
              <wp:lineTo x="-336" y="19855"/>
              <wp:lineTo x="21600" y="19855"/>
              <wp:lineTo x="21600" y="0"/>
              <wp:lineTo x="-336" y="0"/>
            </wp:wrapPolygon>
          </wp:wrapTight>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1"/>
                  <a:srcRect l="-20" t="-85" r="-20" b="-85"/>
                  <a:stretch>
                    <a:fillRect/>
                  </a:stretch>
                </pic:blipFill>
                <pic:spPr bwMode="auto">
                  <a:xfrm>
                    <a:off x="0" y="0"/>
                    <a:ext cx="1231265" cy="575945"/>
                  </a:xfrm>
                  <a:prstGeom prst="rect">
                    <a:avLst/>
                  </a:prstGeom>
                </pic:spPr>
              </pic:pic>
            </a:graphicData>
          </a:graphic>
        </wp:anchor>
      </w:drawing>
      <w:drawing>
        <wp:anchor behindDoc="1" distT="0" distB="0" distL="0" distR="0" simplePos="0" locked="0" layoutInCell="1" allowOverlap="1" relativeHeight="22">
          <wp:simplePos x="0" y="0"/>
          <wp:positionH relativeFrom="column">
            <wp:posOffset>374650</wp:posOffset>
          </wp:positionH>
          <wp:positionV relativeFrom="paragraph">
            <wp:posOffset>30480</wp:posOffset>
          </wp:positionV>
          <wp:extent cx="569595" cy="414020"/>
          <wp:effectExtent l="0" t="0" r="0" b="0"/>
          <wp:wrapSquare wrapText="largest"/>
          <wp:docPr id="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
                  <pic:cNvPicPr>
                    <a:picLocks noChangeAspect="1" noChangeArrowheads="1"/>
                  </pic:cNvPicPr>
                </pic:nvPicPr>
                <pic:blipFill>
                  <a:blip r:embed="rId2"/>
                  <a:srcRect l="-44" t="-41" r="-44" b="-41"/>
                  <a:stretch>
                    <a:fillRect/>
                  </a:stretch>
                </pic:blipFill>
                <pic:spPr bwMode="auto">
                  <a:xfrm>
                    <a:off x="0" y="0"/>
                    <a:ext cx="569595" cy="414020"/>
                  </a:xfrm>
                  <a:prstGeom prst="rect">
                    <a:avLst/>
                  </a:prstGeom>
                </pic:spPr>
              </pic:pic>
            </a:graphicData>
          </a:graphic>
        </wp:anchor>
      </w:drawing>
    </w:r>
    <w:r>
      <w:rPr>
        <w:b/>
        <w:bCs/>
        <w:sz w:val="20"/>
        <w:szCs w:val="20"/>
      </w:rPr>
      <w:t>n</w:t>
    </w:r>
    <w:r>
      <w:rPr>
        <w:b/>
        <w:bCs/>
        <w:sz w:val="20"/>
        <w:szCs w:val="20"/>
      </w:rPr>
      <w:t>dação Universidade Federal de Rondônia</w:t>
    </w:r>
  </w:p>
  <w:p>
    <w:pPr>
      <w:pStyle w:val="Cabealho"/>
      <w:jc w:val="center"/>
      <w:rPr/>
    </w:pPr>
    <w:r>
      <w:rPr>
        <w:b/>
        <w:bCs/>
        <w:sz w:val="20"/>
        <w:szCs w:val="20"/>
        <w:lang w:val="pt-BR"/>
      </w:rPr>
      <w:t xml:space="preserve"> </w:t>
    </w:r>
    <w:r>
      <w:rPr>
        <w:b/>
        <w:bCs/>
        <w:sz w:val="20"/>
        <w:szCs w:val="20"/>
        <w:lang w:val="pt-BR"/>
      </w:rPr>
      <w:t>Pró-Reitoria de Administração</w:t>
    </w:r>
  </w:p>
  <w:p>
    <w:pPr>
      <w:pStyle w:val="Cabealho"/>
      <w:pBdr>
        <w:bottom w:val="single" w:sz="4" w:space="1" w:color="000001"/>
      </w:pBdr>
      <w:jc w:val="center"/>
      <w:rPr/>
    </w:pPr>
    <w:r>
      <w:rPr>
        <w:b/>
        <w:bCs/>
        <w:sz w:val="20"/>
        <w:szCs w:val="20"/>
        <w:lang w:val="pt-BR"/>
      </w:rPr>
      <w:t xml:space="preserve">Diretoria de Compras, Contratos e Licitações </w:t>
    </w:r>
  </w:p>
  <w:p>
    <w:pPr>
      <w:pStyle w:val="Cabealho"/>
      <w:pBdr>
        <w:bottom w:val="single" w:sz="4" w:space="1" w:color="000001"/>
      </w:pBdr>
      <w:jc w:val="center"/>
      <w:rPr/>
    </w:pPr>
    <w:r>
      <w:rPr>
        <w:b/>
        <w:bCs/>
        <w:sz w:val="20"/>
        <w:szCs w:val="20"/>
        <w:lang w:val="pt-BR"/>
      </w:rPr>
      <w:t>Coordenação de Compras e Licitações</w:t>
    </w:r>
  </w:p>
  <w:p>
    <w:pPr>
      <w:pStyle w:val="Cabealho"/>
      <w:pBdr>
        <w:bottom w:val="single" w:sz="4" w:space="1" w:color="000001"/>
      </w:pBdr>
      <w:tabs>
        <w:tab w:val="left" w:pos="0" w:leader="none"/>
        <w:tab w:val="center" w:pos="4819" w:leader="none"/>
        <w:tab w:val="right" w:pos="9638" w:leader="none"/>
      </w:tabs>
      <w:jc w:val="center"/>
      <w:rPr/>
    </w:pPr>
    <w:r>
      <w:rPr>
        <w:rFonts w:cs="Times New Roman" w:ascii="Times New Roman" w:hAnsi="Times New Roman"/>
        <w:b/>
        <w:bCs/>
        <w:sz w:val="20"/>
        <w:szCs w:val="20"/>
        <w:lang w:val="pt-BR"/>
      </w:rPr>
      <w:t>CNPJ: 04.418.943/0001-90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5" w:hanging="405"/>
      </w:pPr>
      <w:rPr>
        <w:sz w:val="22"/>
        <w:b/>
      </w:rPr>
    </w:lvl>
    <w:lvl w:ilvl="1">
      <w:start w:val="1"/>
      <w:numFmt w:val="decimal"/>
      <w:lvlText w:val="%1.%2."/>
      <w:lvlJc w:val="left"/>
      <w:pPr>
        <w:ind w:left="405" w:hanging="405"/>
      </w:pPr>
      <w:rPr>
        <w:sz w:val="22"/>
        <w:b/>
        <w:rFonts w:ascii="Times New Roman" w:hAnsi="Times New Roman"/>
      </w:rPr>
    </w:lvl>
    <w:lvl w:ilvl="2">
      <w:start w:val="1"/>
      <w:numFmt w:val="decimal"/>
      <w:lvlText w:val="%1.%2.%3."/>
      <w:lvlJc w:val="left"/>
      <w:pPr>
        <w:ind w:left="720" w:hanging="720"/>
      </w:pPr>
      <w:rPr>
        <w:sz w:val="22"/>
        <w:b/>
      </w:rPr>
    </w:lvl>
    <w:lvl w:ilvl="3">
      <w:start w:val="1"/>
      <w:numFmt w:val="decimal"/>
      <w:lvlText w:val="%1.%2.%3.%4."/>
      <w:lvlJc w:val="left"/>
      <w:pPr>
        <w:ind w:left="720" w:hanging="720"/>
      </w:pPr>
      <w:rPr>
        <w:sz w:val="22"/>
        <w:b/>
      </w:rPr>
    </w:lvl>
    <w:lvl w:ilvl="4">
      <w:start w:val="1"/>
      <w:numFmt w:val="decimal"/>
      <w:lvlText w:val="%1.%2.%3.%4.%5."/>
      <w:lvlJc w:val="left"/>
      <w:pPr>
        <w:ind w:left="1080" w:hanging="1080"/>
      </w:pPr>
      <w:rPr>
        <w:sz w:val="22"/>
        <w:b/>
      </w:rPr>
    </w:lvl>
    <w:lvl w:ilvl="5">
      <w:start w:val="1"/>
      <w:numFmt w:val="decimal"/>
      <w:lvlText w:val="%1.%2.%3.%4.%5.%6."/>
      <w:lvlJc w:val="left"/>
      <w:pPr>
        <w:ind w:left="1080" w:hanging="1080"/>
      </w:pPr>
      <w:rPr>
        <w:sz w:val="22"/>
        <w:b/>
      </w:rPr>
    </w:lvl>
    <w:lvl w:ilvl="6">
      <w:start w:val="1"/>
      <w:numFmt w:val="decimal"/>
      <w:lvlText w:val="%1.%2.%3.%4.%5.%6.%7."/>
      <w:lvlJc w:val="left"/>
      <w:pPr>
        <w:ind w:left="1080" w:hanging="1080"/>
      </w:pPr>
      <w:rPr>
        <w:sz w:val="22"/>
        <w:b/>
      </w:rPr>
    </w:lvl>
    <w:lvl w:ilvl="7">
      <w:start w:val="1"/>
      <w:numFmt w:val="decimal"/>
      <w:lvlText w:val="%1.%2.%3.%4.%5.%6.%7.%8."/>
      <w:lvlJc w:val="left"/>
      <w:pPr>
        <w:ind w:left="1440" w:hanging="1440"/>
      </w:pPr>
      <w:rPr>
        <w:sz w:val="22"/>
        <w:b/>
      </w:rPr>
    </w:lvl>
    <w:lvl w:ilvl="8">
      <w:start w:val="1"/>
      <w:numFmt w:val="decimal"/>
      <w:lvlText w:val="%1.%2.%3.%4.%5.%6.%7.%8.%9."/>
      <w:lvlJc w:val="left"/>
      <w:pPr>
        <w:ind w:left="1440" w:hanging="1440"/>
      </w:pPr>
      <w:rPr>
        <w:sz w:val="22"/>
        <w:b/>
      </w:rPr>
    </w:lvl>
  </w:abstractNum>
  <w:abstractNum w:abstractNumId="2">
    <w:lvl w:ilvl="0">
      <w:start w:val="1"/>
      <w:numFmt w:val="decimal"/>
      <w:lvlText w:val="%1"/>
      <w:lvlJc w:val="left"/>
      <w:pPr>
        <w:ind w:left="360" w:hanging="360"/>
      </w:pPr>
      <w:rPr>
        <w:sz w:val="22"/>
        <w:b/>
      </w:rPr>
    </w:lvl>
    <w:lvl w:ilvl="1">
      <w:start w:val="4"/>
      <w:numFmt w:val="decimal"/>
      <w:lvlText w:val="%1.%2"/>
      <w:lvlJc w:val="left"/>
      <w:pPr>
        <w:ind w:left="360" w:hanging="360"/>
      </w:pPr>
      <w:rPr>
        <w:sz w:val="22"/>
        <w:b/>
      </w:rPr>
    </w:lvl>
    <w:lvl w:ilvl="2">
      <w:start w:val="1"/>
      <w:numFmt w:val="decimal"/>
      <w:lvlText w:val="%1.%2.%3"/>
      <w:lvlJc w:val="left"/>
      <w:pPr>
        <w:ind w:left="720" w:hanging="720"/>
      </w:pPr>
      <w:rPr>
        <w:sz w:val="22"/>
        <w:b/>
      </w:rPr>
    </w:lvl>
    <w:lvl w:ilvl="3">
      <w:start w:val="1"/>
      <w:numFmt w:val="decimal"/>
      <w:lvlText w:val="%1.%2.%3.%4"/>
      <w:lvlJc w:val="left"/>
      <w:pPr>
        <w:ind w:left="720" w:hanging="720"/>
      </w:pPr>
      <w:rPr>
        <w:sz w:val="22"/>
        <w:b/>
      </w:rPr>
    </w:lvl>
    <w:lvl w:ilvl="4">
      <w:start w:val="1"/>
      <w:numFmt w:val="decimal"/>
      <w:lvlText w:val="%1.%2.%3.%4.%5"/>
      <w:lvlJc w:val="left"/>
      <w:pPr>
        <w:ind w:left="1080" w:hanging="1080"/>
      </w:pPr>
      <w:rPr>
        <w:sz w:val="22"/>
        <w:b/>
      </w:rPr>
    </w:lvl>
    <w:lvl w:ilvl="5">
      <w:start w:val="1"/>
      <w:numFmt w:val="decimal"/>
      <w:lvlText w:val="%1.%2.%3.%4.%5.%6"/>
      <w:lvlJc w:val="left"/>
      <w:pPr>
        <w:ind w:left="1080" w:hanging="1080"/>
      </w:pPr>
      <w:rPr>
        <w:sz w:val="22"/>
        <w:b/>
      </w:rPr>
    </w:lvl>
    <w:lvl w:ilvl="6">
      <w:start w:val="1"/>
      <w:numFmt w:val="decimal"/>
      <w:lvlText w:val="%1.%2.%3.%4.%5.%6.%7"/>
      <w:lvlJc w:val="left"/>
      <w:pPr>
        <w:ind w:left="1440" w:hanging="1440"/>
      </w:pPr>
      <w:rPr>
        <w:sz w:val="22"/>
        <w:b/>
      </w:rPr>
    </w:lvl>
    <w:lvl w:ilvl="7">
      <w:start w:val="1"/>
      <w:numFmt w:val="decimal"/>
      <w:lvlText w:val="%1.%2.%3.%4.%5.%6.%7.%8"/>
      <w:lvlJc w:val="left"/>
      <w:pPr>
        <w:ind w:left="1440" w:hanging="1440"/>
      </w:pPr>
      <w:rPr>
        <w:sz w:val="22"/>
        <w:b/>
      </w:rPr>
    </w:lvl>
    <w:lvl w:ilvl="8">
      <w:start w:val="1"/>
      <w:numFmt w:val="decimal"/>
      <w:lvlText w:val="%1.%2.%3.%4.%5.%6.%7.%8.%9"/>
      <w:lvlJc w:val="left"/>
      <w:pPr>
        <w:ind w:left="1440" w:hanging="1440"/>
      </w:pPr>
      <w:rPr>
        <w:sz w:val="22"/>
        <w:b/>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3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3c6"/>
    <w:pPr>
      <w:widowControl/>
      <w:suppressAutoHyphens w:val="true"/>
      <w:bidi w:val="0"/>
      <w:jc w:val="left"/>
      <w:textAlignment w:val="baseline"/>
    </w:pPr>
    <w:rPr>
      <w:rFonts w:ascii="Liberation Serif" w:hAnsi="Liberation Serif" w:eastAsia="Droid Sans Fallback" w:cs="FreeSans"/>
      <w:color w:val="00000A"/>
      <w:sz w:val="24"/>
      <w:szCs w:val="24"/>
      <w:lang w:val="pt-BR" w:eastAsia="zh-CN" w:bidi="hi-IN"/>
    </w:rPr>
  </w:style>
  <w:style w:type="paragraph" w:styleId="Ttulo1">
    <w:name w:val="Heading 1"/>
    <w:basedOn w:val="Ttulo"/>
    <w:qFormat/>
    <w:rsid w:val="003433c6"/>
    <w:pPr>
      <w:outlineLvl w:val="0"/>
    </w:pPr>
    <w:rPr>
      <w:b/>
      <w:bCs/>
    </w:rPr>
  </w:style>
  <w:style w:type="paragraph" w:styleId="Ttulo2">
    <w:name w:val="Heading 2"/>
    <w:basedOn w:val="Ttulo"/>
    <w:qFormat/>
    <w:rsid w:val="003433c6"/>
    <w:pPr>
      <w:spacing w:before="200" w:after="120"/>
      <w:outlineLvl w:val="1"/>
    </w:pPr>
    <w:rPr>
      <w:b/>
      <w:bCs/>
    </w:rPr>
  </w:style>
  <w:style w:type="paragraph" w:styleId="Ttulo3">
    <w:name w:val="Heading 3"/>
    <w:basedOn w:val="Ttulo"/>
    <w:qFormat/>
    <w:rsid w:val="003433c6"/>
    <w:pPr>
      <w:spacing w:before="140" w:after="120"/>
      <w:outlineLvl w:val="2"/>
    </w:pPr>
    <w:rPr>
      <w:b/>
      <w:bCs/>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qFormat/>
    <w:rsid w:val="003433c6"/>
    <w:rPr>
      <w:rFonts w:ascii="Tahoma" w:hAnsi="Tahoma" w:cs="Mangal"/>
      <w:sz w:val="16"/>
      <w:szCs w:val="14"/>
    </w:rPr>
  </w:style>
  <w:style w:type="character" w:styleId="Fontepargpadro1" w:customStyle="1">
    <w:name w:val="Fonte parág. padrão1"/>
    <w:qFormat/>
    <w:rsid w:val="003433c6"/>
    <w:rPr/>
  </w:style>
  <w:style w:type="character" w:styleId="Nfaseforte" w:customStyle="1">
    <w:name w:val="Ênfase forte"/>
    <w:qFormat/>
    <w:rsid w:val="008d009e"/>
    <w:rPr>
      <w:b/>
      <w:bCs/>
    </w:rPr>
  </w:style>
  <w:style w:type="character" w:styleId="Appleconvertedspace" w:customStyle="1">
    <w:name w:val="apple-converted-space"/>
    <w:basedOn w:val="DefaultParagraphFont"/>
    <w:qFormat/>
    <w:rsid w:val="000c79a6"/>
    <w:rPr/>
  </w:style>
  <w:style w:type="character" w:styleId="CitaoChar" w:customStyle="1">
    <w:name w:val="Citação Char"/>
    <w:basedOn w:val="DefaultParagraphFont"/>
    <w:link w:val="Citao"/>
    <w:uiPriority w:val="29"/>
    <w:qFormat/>
    <w:rsid w:val="00fd03dc"/>
    <w:rPr>
      <w:rFonts w:ascii="Ecofont_Spranq_eco_Sans" w:hAnsi="Ecofont_Spranq_eco_Sans" w:eastAsia="Calibri" w:cs="Tahoma"/>
      <w:i/>
      <w:iCs/>
      <w:color w:val="000000"/>
      <w:sz w:val="20"/>
      <w:shd w:fill="FFFFCC" w:val="clear"/>
      <w:lang w:eastAsia="en-US" w:bidi="ar-SA"/>
    </w:rPr>
  </w:style>
  <w:style w:type="character" w:styleId="LinkdaInternet">
    <w:name w:val="Link da Internet"/>
    <w:basedOn w:val="DefaultParagraphFont"/>
    <w:uiPriority w:val="99"/>
    <w:unhideWhenUsed/>
    <w:rsid w:val="005654ab"/>
    <w:rPr>
      <w:color w:val="0000FF" w:themeColor="hyperlink"/>
      <w:u w:val="single"/>
    </w:rPr>
  </w:style>
  <w:style w:type="character" w:styleId="ListLabel1">
    <w:name w:val="ListLabel 1"/>
    <w:qFormat/>
    <w:rPr>
      <w:rFonts w:ascii="Times New Roman" w:hAnsi="Times New Roman" w:eastAsia="Times New Roman" w:cs="Times New Roman"/>
      <w:b/>
      <w:color w:val="00000A"/>
      <w:sz w:val="22"/>
    </w:rPr>
  </w:style>
  <w:style w:type="character" w:styleId="ListLabel2">
    <w:name w:val="ListLabel 2"/>
    <w:qFormat/>
    <w:rPr>
      <w:b/>
      <w:color w:val="000000"/>
      <w:sz w:val="20"/>
    </w:rPr>
  </w:style>
  <w:style w:type="character" w:styleId="ListLabel3">
    <w:name w:val="ListLabel 3"/>
    <w:qFormat/>
    <w:rPr>
      <w:rFonts w:ascii="Times New Roman" w:hAnsi="Times New Roman"/>
      <w:b/>
      <w:sz w:val="22"/>
    </w:rPr>
  </w:style>
  <w:style w:type="character" w:styleId="ListLabel4">
    <w:name w:val="ListLabel 4"/>
    <w:qFormat/>
    <w:rPr>
      <w:b w:val="false"/>
      <w:i w:val="false"/>
      <w:color w:val="00000A"/>
    </w:rPr>
  </w:style>
  <w:style w:type="character" w:styleId="ListLabel5">
    <w:name w:val="ListLabel 5"/>
    <w:qFormat/>
    <w:rPr>
      <w:rFonts w:ascii="Times New Roman" w:hAnsi="Times New Roman"/>
      <w:b/>
      <w:sz w:val="22"/>
    </w:rPr>
  </w:style>
  <w:style w:type="character" w:styleId="ListLabel6">
    <w:name w:val="ListLabel 6"/>
    <w:qFormat/>
    <w:rPr>
      <w:rFonts w:ascii="Times New Roman" w:hAnsi="Times New Roman"/>
      <w:b/>
      <w:sz w:val="22"/>
    </w:rPr>
  </w:style>
  <w:style w:type="character" w:styleId="Smbolosdenumerao">
    <w:name w:val="Símbolos de numeração"/>
    <w:qFormat/>
    <w:rPr/>
  </w:style>
  <w:style w:type="character" w:styleId="Linkdainternetvisitado">
    <w:name w:val="Link da internet visitado"/>
    <w:rPr>
      <w:color w:val="800000"/>
      <w:u w:val="single"/>
      <w:lang w:val="zxx" w:bidi="zxx"/>
    </w:rPr>
  </w:style>
  <w:style w:type="character" w:styleId="ListLabel7">
    <w:name w:val="ListLabel 7"/>
    <w:qFormat/>
    <w:rPr>
      <w:rFonts w:ascii="Times New Roman" w:hAnsi="Times New Roman"/>
      <w:b/>
      <w:sz w:val="22"/>
    </w:rPr>
  </w:style>
  <w:style w:type="character" w:styleId="ListLabel8">
    <w:name w:val="ListLabel 8"/>
    <w:qFormat/>
    <w:rPr>
      <w:rFonts w:ascii="Times New Roman" w:hAnsi="Times New Roman"/>
      <w:b/>
      <w:sz w:val="22"/>
    </w:rPr>
  </w:style>
  <w:style w:type="character" w:styleId="ListLabel9">
    <w:name w:val="ListLabel 9"/>
    <w:qFormat/>
    <w:rPr>
      <w:rFonts w:ascii="Times New Roman" w:hAnsi="Times New Roman"/>
      <w:b/>
      <w:sz w:val="22"/>
    </w:rPr>
  </w:style>
  <w:style w:type="character" w:styleId="ListLabel10">
    <w:name w:val="ListLabel 10"/>
    <w:qFormat/>
    <w:rPr>
      <w:b/>
      <w:sz w:val="22"/>
    </w:rPr>
  </w:style>
  <w:style w:type="character" w:styleId="ListLabel11">
    <w:name w:val="ListLabel 11"/>
    <w:qFormat/>
    <w:rPr>
      <w:rFonts w:ascii="Times New Roman" w:hAnsi="Times New Roman"/>
      <w:b/>
      <w:sz w:val="22"/>
    </w:rPr>
  </w:style>
  <w:style w:type="character" w:styleId="ListLabel12">
    <w:name w:val="ListLabel 12"/>
    <w:qFormat/>
    <w:rPr>
      <w:b/>
      <w:sz w:val="22"/>
    </w:rPr>
  </w:style>
  <w:style w:type="character" w:styleId="ListLabel13">
    <w:name w:val="ListLabel 13"/>
    <w:qFormat/>
    <w:rPr>
      <w:b/>
      <w:sz w:val="22"/>
    </w:rPr>
  </w:style>
  <w:style w:type="character" w:styleId="ListLabel14">
    <w:name w:val="ListLabel 14"/>
    <w:qFormat/>
    <w:rPr>
      <w:b/>
      <w:sz w:val="22"/>
    </w:rPr>
  </w:style>
  <w:style w:type="character" w:styleId="ListLabel15">
    <w:name w:val="ListLabel 15"/>
    <w:qFormat/>
    <w:rPr>
      <w:b/>
      <w:sz w:val="22"/>
    </w:rPr>
  </w:style>
  <w:style w:type="character" w:styleId="ListLabel16">
    <w:name w:val="ListLabel 16"/>
    <w:qFormat/>
    <w:rPr>
      <w:b/>
      <w:sz w:val="22"/>
    </w:rPr>
  </w:style>
  <w:style w:type="character" w:styleId="ListLabel17">
    <w:name w:val="ListLabel 17"/>
    <w:qFormat/>
    <w:rPr>
      <w:b/>
      <w:sz w:val="22"/>
    </w:rPr>
  </w:style>
  <w:style w:type="character" w:styleId="ListLabel18">
    <w:name w:val="ListLabel 18"/>
    <w:qFormat/>
    <w:rPr>
      <w:b/>
      <w:sz w:val="22"/>
    </w:rPr>
  </w:style>
  <w:style w:type="character" w:styleId="ListLabel19">
    <w:name w:val="ListLabel 19"/>
    <w:qFormat/>
    <w:rPr>
      <w:b/>
      <w:sz w:val="22"/>
    </w:rPr>
  </w:style>
  <w:style w:type="character" w:styleId="ListLabel20">
    <w:name w:val="ListLabel 20"/>
    <w:qFormat/>
    <w:rPr>
      <w:rFonts w:ascii="Times New Roman" w:hAnsi="Times New Roman"/>
      <w:b/>
      <w:sz w:val="22"/>
    </w:rPr>
  </w:style>
  <w:style w:type="character" w:styleId="ListLabel21">
    <w:name w:val="ListLabel 21"/>
    <w:qFormat/>
    <w:rPr>
      <w:b/>
      <w:sz w:val="22"/>
    </w:rPr>
  </w:style>
  <w:style w:type="character" w:styleId="ListLabel22">
    <w:name w:val="ListLabel 22"/>
    <w:qFormat/>
    <w:rPr>
      <w:b/>
      <w:sz w:val="22"/>
    </w:rPr>
  </w:style>
  <w:style w:type="character" w:styleId="ListLabel23">
    <w:name w:val="ListLabel 23"/>
    <w:qFormat/>
    <w:rPr>
      <w:b/>
      <w:sz w:val="22"/>
    </w:rPr>
  </w:style>
  <w:style w:type="character" w:styleId="ListLabel24">
    <w:name w:val="ListLabel 24"/>
    <w:qFormat/>
    <w:rPr>
      <w:b/>
      <w:sz w:val="22"/>
    </w:rPr>
  </w:style>
  <w:style w:type="character" w:styleId="ListLabel25">
    <w:name w:val="ListLabel 25"/>
    <w:qFormat/>
    <w:rPr>
      <w:b/>
      <w:sz w:val="22"/>
    </w:rPr>
  </w:style>
  <w:style w:type="character" w:styleId="ListLabel26">
    <w:name w:val="ListLabel 26"/>
    <w:qFormat/>
    <w:rPr>
      <w:b/>
      <w:sz w:val="22"/>
    </w:rPr>
  </w:style>
  <w:style w:type="character" w:styleId="ListLabel27">
    <w:name w:val="ListLabel 27"/>
    <w:qFormat/>
    <w:rPr>
      <w:b/>
      <w:sz w:val="22"/>
    </w:rPr>
  </w:style>
  <w:style w:type="character" w:styleId="ListLabel28">
    <w:name w:val="ListLabel 28"/>
    <w:qFormat/>
    <w:rPr>
      <w:b/>
      <w:sz w:val="22"/>
    </w:rPr>
  </w:style>
  <w:style w:type="character" w:styleId="ListLabel29">
    <w:name w:val="ListLabel 29"/>
    <w:qFormat/>
    <w:rPr>
      <w:rFonts w:ascii="Times New Roman" w:hAnsi="Times New Roman"/>
      <w:b/>
      <w:sz w:val="22"/>
    </w:rPr>
  </w:style>
  <w:style w:type="character" w:styleId="ListLabel30">
    <w:name w:val="ListLabel 30"/>
    <w:qFormat/>
    <w:rPr>
      <w:b/>
      <w:sz w:val="22"/>
    </w:rPr>
  </w:style>
  <w:style w:type="character" w:styleId="ListLabel31">
    <w:name w:val="ListLabel 31"/>
    <w:qFormat/>
    <w:rPr>
      <w:b/>
      <w:sz w:val="22"/>
    </w:rPr>
  </w:style>
  <w:style w:type="character" w:styleId="ListLabel32">
    <w:name w:val="ListLabel 32"/>
    <w:qFormat/>
    <w:rPr>
      <w:b/>
      <w:sz w:val="22"/>
    </w:rPr>
  </w:style>
  <w:style w:type="character" w:styleId="ListLabel33">
    <w:name w:val="ListLabel 33"/>
    <w:qFormat/>
    <w:rPr>
      <w:b/>
      <w:sz w:val="22"/>
    </w:rPr>
  </w:style>
  <w:style w:type="character" w:styleId="ListLabel34">
    <w:name w:val="ListLabel 34"/>
    <w:qFormat/>
    <w:rPr>
      <w:b/>
      <w:sz w:val="22"/>
    </w:rPr>
  </w:style>
  <w:style w:type="character" w:styleId="ListLabel35">
    <w:name w:val="ListLabel 35"/>
    <w:qFormat/>
    <w:rPr>
      <w:b/>
      <w:sz w:val="22"/>
    </w:rPr>
  </w:style>
  <w:style w:type="character" w:styleId="ListLabel36">
    <w:name w:val="ListLabel 36"/>
    <w:qFormat/>
    <w:rPr>
      <w:b/>
      <w:sz w:val="22"/>
    </w:rPr>
  </w:style>
  <w:style w:type="character" w:styleId="ListLabel37">
    <w:name w:val="ListLabel 37"/>
    <w:qFormat/>
    <w:rPr>
      <w:b/>
      <w:sz w:val="22"/>
    </w:rPr>
  </w:style>
  <w:style w:type="character" w:styleId="ListLabel38">
    <w:name w:val="ListLabel 38"/>
    <w:qFormat/>
    <w:rPr>
      <w:rFonts w:ascii="Times New Roman" w:hAnsi="Times New Roman"/>
      <w:b/>
      <w:sz w:val="22"/>
    </w:rPr>
  </w:style>
  <w:style w:type="character" w:styleId="ListLabel39">
    <w:name w:val="ListLabel 39"/>
    <w:qFormat/>
    <w:rPr>
      <w:b/>
      <w:sz w:val="22"/>
    </w:rPr>
  </w:style>
  <w:style w:type="character" w:styleId="ListLabel40">
    <w:name w:val="ListLabel 40"/>
    <w:qFormat/>
    <w:rPr>
      <w:b/>
      <w:sz w:val="22"/>
    </w:rPr>
  </w:style>
  <w:style w:type="character" w:styleId="ListLabel41">
    <w:name w:val="ListLabel 41"/>
    <w:qFormat/>
    <w:rPr>
      <w:b/>
      <w:sz w:val="22"/>
    </w:rPr>
  </w:style>
  <w:style w:type="character" w:styleId="ListLabel42">
    <w:name w:val="ListLabel 42"/>
    <w:qFormat/>
    <w:rPr>
      <w:b/>
      <w:sz w:val="22"/>
    </w:rPr>
  </w:style>
  <w:style w:type="character" w:styleId="ListLabel43">
    <w:name w:val="ListLabel 43"/>
    <w:qFormat/>
    <w:rPr>
      <w:b/>
      <w:sz w:val="22"/>
    </w:rPr>
  </w:style>
  <w:style w:type="character" w:styleId="ListLabel44">
    <w:name w:val="ListLabel 44"/>
    <w:qFormat/>
    <w:rPr>
      <w:b/>
      <w:sz w:val="22"/>
    </w:rPr>
  </w:style>
  <w:style w:type="character" w:styleId="ListLabel45">
    <w:name w:val="ListLabel 45"/>
    <w:qFormat/>
    <w:rPr>
      <w:b/>
      <w:sz w:val="22"/>
    </w:rPr>
  </w:style>
  <w:style w:type="character" w:styleId="ListLabel46">
    <w:name w:val="ListLabel 46"/>
    <w:qFormat/>
    <w:rPr>
      <w:b/>
      <w:sz w:val="22"/>
    </w:rPr>
  </w:style>
  <w:style w:type="character" w:styleId="ListLabel47">
    <w:name w:val="ListLabel 47"/>
    <w:qFormat/>
    <w:rPr>
      <w:rFonts w:ascii="Times New Roman" w:hAnsi="Times New Roman"/>
      <w:b/>
      <w:sz w:val="22"/>
    </w:rPr>
  </w:style>
  <w:style w:type="character" w:styleId="ListLabel48">
    <w:name w:val="ListLabel 48"/>
    <w:qFormat/>
    <w:rPr>
      <w:b/>
      <w:sz w:val="22"/>
    </w:rPr>
  </w:style>
  <w:style w:type="character" w:styleId="ListLabel49">
    <w:name w:val="ListLabel 49"/>
    <w:qFormat/>
    <w:rPr>
      <w:b/>
      <w:sz w:val="22"/>
    </w:rPr>
  </w:style>
  <w:style w:type="character" w:styleId="ListLabel50">
    <w:name w:val="ListLabel 50"/>
    <w:qFormat/>
    <w:rPr>
      <w:b/>
      <w:sz w:val="22"/>
    </w:rPr>
  </w:style>
  <w:style w:type="character" w:styleId="ListLabel51">
    <w:name w:val="ListLabel 51"/>
    <w:qFormat/>
    <w:rPr>
      <w:b/>
      <w:sz w:val="22"/>
    </w:rPr>
  </w:style>
  <w:style w:type="character" w:styleId="ListLabel52">
    <w:name w:val="ListLabel 52"/>
    <w:qFormat/>
    <w:rPr>
      <w:b/>
      <w:sz w:val="22"/>
    </w:rPr>
  </w:style>
  <w:style w:type="character" w:styleId="ListLabel53">
    <w:name w:val="ListLabel 53"/>
    <w:qFormat/>
    <w:rPr>
      <w:b/>
      <w:sz w:val="22"/>
    </w:rPr>
  </w:style>
  <w:style w:type="character" w:styleId="ListLabel54">
    <w:name w:val="ListLabel 54"/>
    <w:qFormat/>
    <w:rPr>
      <w:b/>
      <w:sz w:val="22"/>
    </w:rPr>
  </w:style>
  <w:style w:type="character" w:styleId="ListLabel55">
    <w:name w:val="ListLabel 55"/>
    <w:qFormat/>
    <w:rPr>
      <w:b/>
      <w:sz w:val="22"/>
    </w:rPr>
  </w:style>
  <w:style w:type="character" w:styleId="ListLabel56">
    <w:name w:val="ListLabel 56"/>
    <w:qFormat/>
    <w:rPr>
      <w:b/>
      <w:sz w:val="22"/>
    </w:rPr>
  </w:style>
  <w:style w:type="character" w:styleId="ListLabel57">
    <w:name w:val="ListLabel 57"/>
    <w:qFormat/>
    <w:rPr>
      <w:b/>
      <w:sz w:val="22"/>
    </w:rPr>
  </w:style>
  <w:style w:type="character" w:styleId="ListLabel58">
    <w:name w:val="ListLabel 58"/>
    <w:qFormat/>
    <w:rPr>
      <w:b/>
      <w:sz w:val="22"/>
    </w:rPr>
  </w:style>
  <w:style w:type="character" w:styleId="ListLabel59">
    <w:name w:val="ListLabel 59"/>
    <w:qFormat/>
    <w:rPr>
      <w:b/>
      <w:sz w:val="22"/>
    </w:rPr>
  </w:style>
  <w:style w:type="character" w:styleId="ListLabel60">
    <w:name w:val="ListLabel 60"/>
    <w:qFormat/>
    <w:rPr>
      <w:b/>
      <w:sz w:val="22"/>
    </w:rPr>
  </w:style>
  <w:style w:type="character" w:styleId="ListLabel61">
    <w:name w:val="ListLabel 61"/>
    <w:qFormat/>
    <w:rPr>
      <w:b/>
      <w:sz w:val="22"/>
    </w:rPr>
  </w:style>
  <w:style w:type="character" w:styleId="ListLabel62">
    <w:name w:val="ListLabel 62"/>
    <w:qFormat/>
    <w:rPr>
      <w:b/>
      <w:sz w:val="22"/>
    </w:rPr>
  </w:style>
  <w:style w:type="character" w:styleId="ListLabel63">
    <w:name w:val="ListLabel 63"/>
    <w:qFormat/>
    <w:rPr>
      <w:b/>
      <w:sz w:val="22"/>
    </w:rPr>
  </w:style>
  <w:style w:type="character" w:styleId="ListLabel64">
    <w:name w:val="ListLabel 64"/>
    <w:qFormat/>
    <w:rPr>
      <w:b/>
      <w:sz w:val="22"/>
    </w:rPr>
  </w:style>
  <w:style w:type="character" w:styleId="ListLabel65">
    <w:name w:val="ListLabel 65"/>
    <w:qFormat/>
    <w:rPr>
      <w:rFonts w:ascii="Times New Roman" w:hAnsi="Times New Roman"/>
      <w:b/>
      <w:sz w:val="22"/>
    </w:rPr>
  </w:style>
  <w:style w:type="character" w:styleId="ListLabel66">
    <w:name w:val="ListLabel 66"/>
    <w:qFormat/>
    <w:rPr>
      <w:b/>
      <w:sz w:val="22"/>
    </w:rPr>
  </w:style>
  <w:style w:type="character" w:styleId="ListLabel67">
    <w:name w:val="ListLabel 67"/>
    <w:qFormat/>
    <w:rPr>
      <w:b/>
      <w:sz w:val="22"/>
    </w:rPr>
  </w:style>
  <w:style w:type="character" w:styleId="ListLabel68">
    <w:name w:val="ListLabel 68"/>
    <w:qFormat/>
    <w:rPr>
      <w:b/>
      <w:sz w:val="22"/>
    </w:rPr>
  </w:style>
  <w:style w:type="character" w:styleId="ListLabel69">
    <w:name w:val="ListLabel 69"/>
    <w:qFormat/>
    <w:rPr>
      <w:b/>
      <w:sz w:val="22"/>
    </w:rPr>
  </w:style>
  <w:style w:type="character" w:styleId="ListLabel70">
    <w:name w:val="ListLabel 70"/>
    <w:qFormat/>
    <w:rPr>
      <w:b/>
      <w:sz w:val="22"/>
    </w:rPr>
  </w:style>
  <w:style w:type="character" w:styleId="ListLabel71">
    <w:name w:val="ListLabel 71"/>
    <w:qFormat/>
    <w:rPr>
      <w:b/>
      <w:sz w:val="22"/>
    </w:rPr>
  </w:style>
  <w:style w:type="character" w:styleId="ListLabel72">
    <w:name w:val="ListLabel 72"/>
    <w:qFormat/>
    <w:rPr>
      <w:b/>
      <w:sz w:val="22"/>
    </w:rPr>
  </w:style>
  <w:style w:type="character" w:styleId="ListLabel73">
    <w:name w:val="ListLabel 73"/>
    <w:qFormat/>
    <w:rPr>
      <w:b/>
      <w:sz w:val="22"/>
    </w:rPr>
  </w:style>
  <w:style w:type="character" w:styleId="ListLabel74">
    <w:name w:val="ListLabel 74"/>
    <w:qFormat/>
    <w:rPr>
      <w:b/>
      <w:sz w:val="22"/>
    </w:rPr>
  </w:style>
  <w:style w:type="character" w:styleId="ListLabel75">
    <w:name w:val="ListLabel 75"/>
    <w:qFormat/>
    <w:rPr>
      <w:b/>
      <w:sz w:val="22"/>
    </w:rPr>
  </w:style>
  <w:style w:type="character" w:styleId="ListLabel76">
    <w:name w:val="ListLabel 76"/>
    <w:qFormat/>
    <w:rPr>
      <w:b/>
      <w:sz w:val="22"/>
    </w:rPr>
  </w:style>
  <w:style w:type="character" w:styleId="ListLabel77">
    <w:name w:val="ListLabel 77"/>
    <w:qFormat/>
    <w:rPr>
      <w:b/>
      <w:sz w:val="22"/>
    </w:rPr>
  </w:style>
  <w:style w:type="character" w:styleId="ListLabel78">
    <w:name w:val="ListLabel 78"/>
    <w:qFormat/>
    <w:rPr>
      <w:b/>
      <w:sz w:val="22"/>
    </w:rPr>
  </w:style>
  <w:style w:type="character" w:styleId="ListLabel79">
    <w:name w:val="ListLabel 79"/>
    <w:qFormat/>
    <w:rPr>
      <w:b/>
      <w:sz w:val="22"/>
    </w:rPr>
  </w:style>
  <w:style w:type="character" w:styleId="ListLabel80">
    <w:name w:val="ListLabel 80"/>
    <w:qFormat/>
    <w:rPr>
      <w:b/>
      <w:sz w:val="22"/>
    </w:rPr>
  </w:style>
  <w:style w:type="character" w:styleId="ListLabel81">
    <w:name w:val="ListLabel 81"/>
    <w:qFormat/>
    <w:rPr>
      <w:b/>
      <w:sz w:val="22"/>
    </w:rPr>
  </w:style>
  <w:style w:type="paragraph" w:styleId="Ttulo" w:customStyle="1">
    <w:name w:val="Título"/>
    <w:basedOn w:val="Normal"/>
    <w:next w:val="Corpodetexto"/>
    <w:qFormat/>
    <w:rsid w:val="003433c6"/>
    <w:pPr>
      <w:keepNext/>
      <w:widowControl w:val="false"/>
      <w:suppressAutoHyphens w:val="true"/>
      <w:bidi w:val="0"/>
      <w:spacing w:before="240" w:after="120"/>
      <w:jc w:val="left"/>
      <w:textAlignment w:val="baseline"/>
    </w:pPr>
    <w:rPr>
      <w:rFonts w:ascii="Liberation Sans" w:hAnsi="Liberation Sans" w:eastAsia="Droid Sans Fallback" w:cs="FreeSans"/>
      <w:color w:val="00000A"/>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basedOn w:val="Normal"/>
    <w:rsid w:val="003433c6"/>
    <w:pPr>
      <w:widowControl w:val="false"/>
      <w:suppressAutoHyphens w:val="true"/>
      <w:bidi w:val="0"/>
      <w:jc w:val="left"/>
      <w:textAlignment w:val="baseline"/>
    </w:pPr>
    <w:rPr>
      <w:rFonts w:ascii="Liberation Serif" w:hAnsi="Liberation Serif" w:eastAsia="Droid Sans Fallback" w:cs="FreeSans"/>
      <w:color w:val="00000A"/>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3433c6"/>
    <w:pPr>
      <w:widowControl w:val="false"/>
      <w:suppressLineNumbers/>
      <w:suppressAutoHyphens w:val="true"/>
      <w:bidi w:val="0"/>
      <w:jc w:val="left"/>
      <w:textAlignment w:val="baseline"/>
    </w:pPr>
    <w:rPr>
      <w:rFonts w:ascii="Liberation Serif" w:hAnsi="Liberation Serif" w:eastAsia="Droid Sans Fallback" w:cs="FreeSans"/>
      <w:color w:val="00000A"/>
      <w:sz w:val="24"/>
      <w:szCs w:val="24"/>
      <w:lang w:val="pt-BR" w:eastAsia="zh-CN" w:bidi="hi-IN"/>
    </w:rPr>
  </w:style>
  <w:style w:type="paragraph" w:styleId="Corpodotexto">
    <w:name w:val="Corpo do texto"/>
    <w:basedOn w:val="Normal"/>
    <w:qFormat/>
    <w:pPr>
      <w:spacing w:lineRule="auto" w:line="288" w:before="0" w:after="140"/>
    </w:pPr>
    <w:rPr/>
  </w:style>
  <w:style w:type="paragraph" w:styleId="Standard" w:customStyle="1">
    <w:name w:val="Standard"/>
    <w:qFormat/>
    <w:rsid w:val="008d009e"/>
    <w:pPr>
      <w:widowControl/>
      <w:suppressAutoHyphens w:val="true"/>
      <w:bidi w:val="0"/>
      <w:jc w:val="left"/>
      <w:textAlignment w:val="baseline"/>
    </w:pPr>
    <w:rPr>
      <w:rFonts w:ascii="Ecofont_Spranq_eco_Sans, 'Arial" w:hAnsi="Ecofont_Spranq_eco_Sans, 'Arial" w:eastAsia="Times New Roman" w:cs="Tahoma"/>
      <w:color w:val="00000A"/>
      <w:sz w:val="24"/>
      <w:szCs w:val="24"/>
      <w:lang w:val="pt-BR" w:eastAsia="zh-CN" w:bidi="ar-SA"/>
    </w:rPr>
  </w:style>
  <w:style w:type="paragraph" w:styleId="Textbody" w:customStyle="1">
    <w:name w:val="Text body"/>
    <w:basedOn w:val="Standard"/>
    <w:qFormat/>
    <w:rsid w:val="003433c6"/>
    <w:pPr>
      <w:spacing w:lineRule="auto" w:line="288" w:before="0" w:after="140"/>
    </w:pPr>
    <w:rPr/>
  </w:style>
  <w:style w:type="paragraph" w:styleId="Caption">
    <w:name w:val="caption"/>
    <w:basedOn w:val="Standard"/>
    <w:qFormat/>
    <w:rsid w:val="003433c6"/>
    <w:pPr>
      <w:suppressLineNumbers/>
      <w:spacing w:before="120" w:after="120"/>
    </w:pPr>
    <w:rPr>
      <w:i/>
      <w:iCs/>
    </w:rPr>
  </w:style>
  <w:style w:type="paragraph" w:styleId="Citaes" w:customStyle="1">
    <w:name w:val="Citações"/>
    <w:basedOn w:val="Standard"/>
    <w:qFormat/>
    <w:rsid w:val="003433c6"/>
    <w:pPr>
      <w:spacing w:before="0" w:after="283"/>
      <w:ind w:left="567" w:right="567" w:hanging="0"/>
    </w:pPr>
    <w:rPr/>
  </w:style>
  <w:style w:type="paragraph" w:styleId="Ttulododocumento">
    <w:name w:val="Title"/>
    <w:basedOn w:val="Ttulo"/>
    <w:qFormat/>
    <w:rsid w:val="003433c6"/>
    <w:pPr>
      <w:jc w:val="center"/>
    </w:pPr>
    <w:rPr>
      <w:b/>
      <w:bCs/>
      <w:sz w:val="56"/>
      <w:szCs w:val="56"/>
    </w:rPr>
  </w:style>
  <w:style w:type="paragraph" w:styleId="Subttulo">
    <w:name w:val="Subtitle"/>
    <w:basedOn w:val="Ttulo"/>
    <w:qFormat/>
    <w:rsid w:val="003433c6"/>
    <w:pPr>
      <w:spacing w:before="60" w:after="120"/>
      <w:jc w:val="center"/>
    </w:pPr>
    <w:rPr>
      <w:sz w:val="36"/>
      <w:szCs w:val="36"/>
    </w:rPr>
  </w:style>
  <w:style w:type="paragraph" w:styleId="Cabealho">
    <w:name w:val="Header"/>
    <w:basedOn w:val="Standard"/>
    <w:rsid w:val="003433c6"/>
    <w:pPr>
      <w:suppressLineNumbers/>
      <w:tabs>
        <w:tab w:val="center" w:pos="4819" w:leader="none"/>
        <w:tab w:val="right" w:pos="9638" w:leader="none"/>
      </w:tabs>
    </w:pPr>
    <w:rPr/>
  </w:style>
  <w:style w:type="paragraph" w:styleId="Contedodatabela" w:customStyle="1">
    <w:name w:val="Conteúdo da tabela"/>
    <w:basedOn w:val="Standard"/>
    <w:qFormat/>
    <w:rsid w:val="003433c6"/>
    <w:pPr>
      <w:suppressLineNumbers/>
    </w:pPr>
    <w:rPr/>
  </w:style>
  <w:style w:type="paragraph" w:styleId="Ttulodetabela" w:customStyle="1">
    <w:name w:val="Título de tabela"/>
    <w:basedOn w:val="Contedodatabela"/>
    <w:qFormat/>
    <w:rsid w:val="003433c6"/>
    <w:pPr/>
    <w:rPr/>
  </w:style>
  <w:style w:type="paragraph" w:styleId="Rodap">
    <w:name w:val="Footer"/>
    <w:basedOn w:val="Standard"/>
    <w:rsid w:val="003433c6"/>
    <w:pPr/>
    <w:rPr/>
  </w:style>
  <w:style w:type="paragraph" w:styleId="Assinatura">
    <w:name w:val="Signature"/>
    <w:basedOn w:val="Standard"/>
    <w:rsid w:val="003433c6"/>
    <w:pPr/>
    <w:rPr/>
  </w:style>
  <w:style w:type="paragraph" w:styleId="Cabealhodireita" w:customStyle="1">
    <w:name w:val="Cabeçalho à direita"/>
    <w:basedOn w:val="Standard"/>
    <w:qFormat/>
    <w:rsid w:val="003433c6"/>
    <w:pPr/>
    <w:rPr/>
  </w:style>
  <w:style w:type="paragraph" w:styleId="Cabealhoesquerda" w:customStyle="1">
    <w:name w:val="Cabeçalho à esquerda"/>
    <w:basedOn w:val="Standard"/>
    <w:qFormat/>
    <w:rsid w:val="003433c6"/>
    <w:pPr/>
    <w:rPr/>
  </w:style>
  <w:style w:type="paragraph" w:styleId="Contedodalista" w:customStyle="1">
    <w:name w:val="Conteúdo da lista"/>
    <w:basedOn w:val="Standard"/>
    <w:qFormat/>
    <w:rsid w:val="003433c6"/>
    <w:pPr/>
    <w:rPr/>
  </w:style>
  <w:style w:type="paragraph" w:styleId="Contedodoquadro" w:customStyle="1">
    <w:name w:val="Conteúdo do quadro"/>
    <w:basedOn w:val="Standard"/>
    <w:qFormat/>
    <w:rsid w:val="003433c6"/>
    <w:pPr/>
    <w:rPr/>
  </w:style>
  <w:style w:type="paragraph" w:styleId="Addressee" w:customStyle="1">
    <w:name w:val="Addressee"/>
    <w:basedOn w:val="Standard"/>
    <w:qFormat/>
    <w:rsid w:val="003433c6"/>
    <w:pPr/>
    <w:rPr/>
  </w:style>
  <w:style w:type="paragraph" w:styleId="Linhahorizontal" w:customStyle="1">
    <w:name w:val="Linha horizontal"/>
    <w:basedOn w:val="Standard"/>
    <w:qFormat/>
    <w:rsid w:val="003433c6"/>
    <w:pPr/>
    <w:rPr/>
  </w:style>
  <w:style w:type="paragraph" w:styleId="EndnoteSymbol" w:customStyle="1">
    <w:name w:val="Endnote Symbol"/>
    <w:basedOn w:val="Standard"/>
    <w:qFormat/>
    <w:rsid w:val="003433c6"/>
    <w:pPr/>
    <w:rPr/>
  </w:style>
  <w:style w:type="paragraph" w:styleId="Footnote" w:customStyle="1">
    <w:name w:val="Footnote"/>
    <w:basedOn w:val="Standard"/>
    <w:qFormat/>
    <w:rsid w:val="003433c6"/>
    <w:pPr/>
    <w:rPr/>
  </w:style>
  <w:style w:type="paragraph" w:styleId="Sender" w:customStyle="1">
    <w:name w:val="Sender"/>
    <w:basedOn w:val="Standard"/>
    <w:qFormat/>
    <w:rsid w:val="003433c6"/>
    <w:pPr/>
    <w:rPr/>
  </w:style>
  <w:style w:type="paragraph" w:styleId="Rodapdireita" w:customStyle="1">
    <w:name w:val="Rodapé à direita"/>
    <w:basedOn w:val="Standard"/>
    <w:qFormat/>
    <w:rsid w:val="003433c6"/>
    <w:pPr/>
    <w:rPr/>
  </w:style>
  <w:style w:type="paragraph" w:styleId="Rodapesquerda" w:customStyle="1">
    <w:name w:val="Rodapé à esquerda"/>
    <w:basedOn w:val="Standard"/>
    <w:qFormat/>
    <w:rsid w:val="003433c6"/>
    <w:pPr/>
    <w:rPr/>
  </w:style>
  <w:style w:type="paragraph" w:styleId="BalloonText">
    <w:name w:val="Balloon Text"/>
    <w:basedOn w:val="Normal"/>
    <w:qFormat/>
    <w:rsid w:val="003433c6"/>
    <w:pPr/>
    <w:rPr>
      <w:rFonts w:ascii="Tahoma" w:hAnsi="Tahoma" w:cs="Mangal"/>
      <w:sz w:val="16"/>
      <w:szCs w:val="14"/>
    </w:rPr>
  </w:style>
  <w:style w:type="paragraph" w:styleId="ListParagraph">
    <w:name w:val="List Paragraph"/>
    <w:basedOn w:val="Normal"/>
    <w:qFormat/>
    <w:rsid w:val="003433c6"/>
    <w:pPr>
      <w:ind w:left="720" w:hanging="0"/>
    </w:pPr>
    <w:rPr>
      <w:rFonts w:cs="Mangal"/>
      <w:szCs w:val="21"/>
    </w:rPr>
  </w:style>
  <w:style w:type="paragraph" w:styleId="WWPadro1" w:customStyle="1">
    <w:name w:val="WW-Padrão1"/>
    <w:qFormat/>
    <w:rsid w:val="002e0101"/>
    <w:pPr>
      <w:widowControl/>
      <w:tabs>
        <w:tab w:val="left" w:pos="708" w:leader="none"/>
      </w:tabs>
      <w:suppressAutoHyphens w:val="true"/>
      <w:overflowPunct w:val="false"/>
      <w:bidi w:val="0"/>
      <w:spacing w:lineRule="atLeast" w:line="100" w:before="0" w:after="200"/>
      <w:jc w:val="left"/>
      <w:textAlignment w:val="baseline"/>
    </w:pPr>
    <w:rPr>
      <w:rFonts w:ascii="Calibri" w:hAnsi="Calibri" w:eastAsia="Calibri" w:cs="Calibri"/>
      <w:color w:val="00000A"/>
      <w:sz w:val="24"/>
      <w:szCs w:val="24"/>
      <w:lang w:val="pt-BR" w:eastAsia="zh-CN" w:bidi="ar-SA"/>
    </w:rPr>
  </w:style>
  <w:style w:type="paragraph" w:styleId="WWPadro" w:customStyle="1">
    <w:name w:val="WW-Padrão"/>
    <w:qFormat/>
    <w:rsid w:val="008d009e"/>
    <w:pPr>
      <w:widowControl/>
      <w:tabs>
        <w:tab w:val="left" w:pos="708" w:leader="none"/>
      </w:tabs>
      <w:suppressAutoHyphens w:val="true"/>
      <w:bidi w:val="0"/>
      <w:spacing w:lineRule="auto" w:line="276" w:before="0" w:after="200"/>
      <w:jc w:val="left"/>
      <w:textAlignment w:val="baseline"/>
    </w:pPr>
    <w:rPr>
      <w:rFonts w:ascii="Calibri" w:hAnsi="Calibri" w:eastAsia="Calibri" w:cs="Calibri"/>
      <w:color w:val="00000A"/>
      <w:sz w:val="22"/>
      <w:szCs w:val="22"/>
      <w:lang w:val="pt-BR" w:eastAsia="zh-CN" w:bidi="ar-SA"/>
    </w:rPr>
  </w:style>
  <w:style w:type="paragraph" w:styleId="LONormal" w:customStyle="1">
    <w:name w:val="LO-Normal"/>
    <w:qFormat/>
    <w:rsid w:val="00ec2b6b"/>
    <w:pPr>
      <w:widowControl/>
      <w:suppressAutoHyphens w:val="true"/>
      <w:bidi w:val="0"/>
      <w:jc w:val="left"/>
      <w:textAlignment w:val="baseline"/>
    </w:pPr>
    <w:rPr>
      <w:rFonts w:ascii="Ecofont_Spranq_eco_Sans" w:hAnsi="Ecofont_Spranq_eco_Sans" w:eastAsia="SimSun" w:cs="Tahoma"/>
      <w:color w:val="00000A"/>
      <w:sz w:val="24"/>
      <w:szCs w:val="24"/>
      <w:lang w:val="pt-BR" w:eastAsia="zh-CN" w:bidi="hi-IN"/>
    </w:rPr>
  </w:style>
  <w:style w:type="paragraph" w:styleId="Quote">
    <w:name w:val="Quote"/>
    <w:basedOn w:val="Normal"/>
    <w:next w:val="Normal"/>
    <w:link w:val="CitaoChar"/>
    <w:qFormat/>
    <w:rsid w:val="00fd03dc"/>
    <w:pPr>
      <w:widowControl/>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textAlignment w:val="auto"/>
    </w:pPr>
    <w:rPr>
      <w:rFonts w:ascii="Ecofont_Spranq_eco_Sans" w:hAnsi="Ecofont_Spranq_eco_Sans" w:eastAsia="Calibri" w:cs="Tahoma"/>
      <w:i/>
      <w:iCs/>
      <w:color w:val="000000"/>
      <w:sz w:val="20"/>
      <w:lang w:eastAsia="en-US" w:bidi="ar-SA"/>
    </w:rPr>
  </w:style>
  <w:style w:type="paragraph" w:styleId="Padro">
    <w:name w:val="Padrão"/>
    <w:qFormat/>
    <w:pPr>
      <w:widowControl/>
      <w:tabs>
        <w:tab w:val="left" w:pos="708" w:leader="none"/>
      </w:tabs>
      <w:suppressAutoHyphens w:val="true"/>
      <w:bidi w:val="0"/>
      <w:jc w:val="left"/>
      <w:textAlignment w:val="baseline"/>
    </w:pPr>
    <w:rPr>
      <w:rFonts w:ascii="Ecofont_Spranq_eco_Sans;Trebuchet MS" w:hAnsi="Ecofont_Spranq_eco_Sans;Trebuchet MS" w:eastAsia="Times New Roman" w:cs="Tahoma"/>
      <w:color w:val="00000A"/>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www..licitacoes.unir.br" TargetMode="External"/><Relationship Id="rId2" Type="http://schemas.openxmlformats.org/officeDocument/2006/relationships/hyperlink" Target="mailto:cpl@unir.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F2569-33E6-40FE-A47B-1499D452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Application>LibreOffice/5.3.0.3$Windows_x86 LibreOffice_project/7074905676c47b82bbcfbea1aeefc84afe1c50e1</Application>
  <Pages>10</Pages>
  <Words>3096</Words>
  <Characters>16968</Characters>
  <CharactersWithSpaces>19836</CharactersWithSpaces>
  <Paragraphs>597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2017-05-24T16:02:00Z</dcterms:created>
  <dc:creator>brunosilva</dc:creator>
  <dc:description/>
  <dc:language>pt-BR</dc:language>
  <cp:lastModifiedBy/>
  <cp:lastPrinted>2017-05-25T15:51:00Z</cp:lastPrinted>
  <dcterms:modified xsi:type="dcterms:W3CDTF">2017-10-03T17:38:40Z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